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61E661">
      <w:pPr>
        <w:spacing w:line="360" w:lineRule="auto"/>
        <w:jc w:val="center"/>
        <w:rPr>
          <w:rFonts w:hint="default" w:ascii="Arial" w:hAnsi="Arial" w:cs="Arial"/>
          <w:sz w:val="24"/>
          <w:szCs w:val="24"/>
        </w:rPr>
      </w:pPr>
      <w:bookmarkStart w:id="3" w:name="_GoBack"/>
      <w:bookmarkEnd w:id="3"/>
    </w:p>
    <w:p w14:paraId="708174ED">
      <w:pPr>
        <w:spacing w:line="360" w:lineRule="auto"/>
        <w:jc w:val="center"/>
        <w:rPr>
          <w:rFonts w:hint="default" w:ascii="Arial" w:hAnsi="Arial" w:cs="Arial"/>
          <w:b/>
          <w:bCs/>
          <w:sz w:val="24"/>
          <w:szCs w:val="24"/>
        </w:rPr>
      </w:pPr>
    </w:p>
    <w:p w14:paraId="188C5942">
      <w:pPr>
        <w:widowControl w:val="0"/>
        <w:spacing w:line="360" w:lineRule="auto"/>
        <w:jc w:val="center"/>
        <w:rPr>
          <w:rFonts w:hint="default" w:ascii="Arial" w:hAnsi="Arial" w:cs="Arial" w:eastAsiaTheme="minorEastAsia"/>
          <w:kern w:val="2"/>
          <w:sz w:val="40"/>
          <w:szCs w:val="40"/>
          <w:lang w:val="en-US" w:eastAsia="zh-Hans"/>
        </w:rPr>
      </w:pPr>
      <w:r>
        <w:rPr>
          <w:rFonts w:hint="default" w:ascii="Arial" w:hAnsi="Arial" w:cs="Arial" w:eastAsiaTheme="minorEastAsia"/>
          <w:kern w:val="2"/>
          <w:sz w:val="40"/>
          <w:szCs w:val="40"/>
          <w:lang w:val="en-US" w:eastAsia="zh-Hans"/>
        </w:rPr>
        <w:t>Ling-TR3L Wireless Serial Port Module</w:t>
      </w:r>
    </w:p>
    <w:p w14:paraId="207109A6">
      <w:pPr>
        <w:spacing w:line="360" w:lineRule="auto"/>
        <w:jc w:val="center"/>
        <w:rPr>
          <w:rFonts w:hint="default" w:ascii="Arial" w:hAnsi="Arial" w:cs="Arial"/>
          <w:b/>
          <w:bCs/>
          <w:sz w:val="24"/>
          <w:szCs w:val="24"/>
        </w:rPr>
      </w:pPr>
    </w:p>
    <w:p w14:paraId="37136B7B">
      <w:pPr>
        <w:spacing w:line="360" w:lineRule="auto"/>
        <w:jc w:val="center"/>
        <w:rPr>
          <w:rFonts w:hint="default" w:ascii="Arial" w:hAnsi="Arial" w:cs="Arial"/>
          <w:b/>
          <w:bCs/>
          <w:sz w:val="24"/>
          <w:szCs w:val="24"/>
        </w:rPr>
      </w:pPr>
    </w:p>
    <w:p w14:paraId="6C25F602">
      <w:pPr>
        <w:spacing w:line="360" w:lineRule="auto"/>
        <w:jc w:val="center"/>
        <w:rPr>
          <w:rFonts w:hint="default" w:ascii="Arial" w:hAnsi="Arial" w:cs="Arial"/>
          <w:sz w:val="24"/>
          <w:szCs w:val="24"/>
        </w:rPr>
      </w:pPr>
    </w:p>
    <w:p w14:paraId="06945410">
      <w:pPr>
        <w:spacing w:line="360" w:lineRule="auto"/>
        <w:jc w:val="center"/>
        <w:rPr>
          <w:rFonts w:hint="default" w:ascii="Arial" w:hAnsi="Arial" w:cs="Arial"/>
          <w:sz w:val="24"/>
          <w:szCs w:val="24"/>
        </w:rPr>
      </w:pPr>
      <w:r>
        <w:rPr>
          <w:rFonts w:hint="default" w:ascii="Arial" w:hAnsi="Arial" w:cs="Arial"/>
          <w:sz w:val="24"/>
          <w:szCs w:val="24"/>
        </w:rPr>
        <w:drawing>
          <wp:inline distT="0" distB="0" distL="114300" distR="114300">
            <wp:extent cx="3349625" cy="3349625"/>
            <wp:effectExtent l="0" t="0" r="3175" b="3175"/>
            <wp:docPr id="5" name="图片 5" descr="官网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官网1"/>
                    <pic:cNvPicPr>
                      <a:picLocks noChangeAspect="1"/>
                    </pic:cNvPicPr>
                  </pic:nvPicPr>
                  <pic:blipFill>
                    <a:blip r:embed="rId10"/>
                    <a:stretch>
                      <a:fillRect/>
                    </a:stretch>
                  </pic:blipFill>
                  <pic:spPr>
                    <a:xfrm>
                      <a:off x="0" y="0"/>
                      <a:ext cx="3349625" cy="3349625"/>
                    </a:xfrm>
                    <a:prstGeom prst="rect">
                      <a:avLst/>
                    </a:prstGeom>
                  </pic:spPr>
                </pic:pic>
              </a:graphicData>
            </a:graphic>
          </wp:inline>
        </w:drawing>
      </w:r>
    </w:p>
    <w:p w14:paraId="5C230AFD">
      <w:pPr>
        <w:spacing w:line="360" w:lineRule="auto"/>
        <w:jc w:val="center"/>
        <w:rPr>
          <w:rFonts w:hint="default" w:ascii="Arial" w:hAnsi="Arial" w:cs="Arial"/>
          <w:sz w:val="24"/>
          <w:szCs w:val="24"/>
        </w:rPr>
      </w:pPr>
    </w:p>
    <w:p w14:paraId="507D21B2">
      <w:pPr>
        <w:spacing w:line="360" w:lineRule="auto"/>
        <w:jc w:val="center"/>
        <w:rPr>
          <w:rFonts w:hint="default" w:ascii="Arial" w:hAnsi="Arial" w:cs="Arial"/>
          <w:sz w:val="24"/>
          <w:szCs w:val="24"/>
        </w:rPr>
      </w:pPr>
    </w:p>
    <w:p w14:paraId="39A11835">
      <w:pPr>
        <w:pStyle w:val="8"/>
        <w:spacing w:line="360" w:lineRule="auto"/>
        <w:rPr>
          <w:rFonts w:hint="default" w:ascii="Arial" w:hAnsi="Arial" w:eastAsia="宋体" w:cs="Arial"/>
          <w:sz w:val="28"/>
          <w:szCs w:val="28"/>
        </w:rPr>
      </w:pPr>
      <w:r>
        <w:rPr>
          <w:rFonts w:hint="default" w:ascii="Arial" w:hAnsi="Arial" w:cs="Arial"/>
          <w:b/>
          <w:color w:val="353535"/>
          <w:sz w:val="28"/>
          <w:szCs w:val="28"/>
          <w:lang w:val="en-US" w:eastAsia="zh-Hans"/>
        </w:rPr>
        <w:t>I. Overview</w:t>
      </w:r>
    </w:p>
    <w:p w14:paraId="1377F6D4">
      <w:pPr>
        <w:widowControl/>
        <w:autoSpaceDE w:val="0"/>
        <w:autoSpaceDN w:val="0"/>
        <w:adjustRightInd w:val="0"/>
        <w:spacing w:line="360" w:lineRule="auto"/>
        <w:ind w:firstLine="720" w:firstLineChars="0"/>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xml:space="preserve">The Ling-TR3L utilizes spread spectrum technology, characterized by development-free, transceiver integration. With </w:t>
      </w:r>
      <w:r>
        <w:rPr>
          <w:rFonts w:hint="default" w:ascii="Arial" w:hAnsi="Arial" w:eastAsia="宋体" w:cs="Arial"/>
          <w:color w:val="353535"/>
          <w:kern w:val="0"/>
          <w:sz w:val="24"/>
          <w:szCs w:val="24"/>
          <w:lang w:val="en-US" w:eastAsia="zh-CN"/>
        </w:rPr>
        <w:t>the</w:t>
      </w:r>
      <w:r>
        <w:rPr>
          <w:rFonts w:hint="default" w:ascii="Arial" w:hAnsi="Arial" w:eastAsia="宋体" w:cs="Arial"/>
          <w:color w:val="353535"/>
          <w:kern w:val="0"/>
          <w:sz w:val="24"/>
          <w:szCs w:val="24"/>
        </w:rPr>
        <w:t xml:space="preserve"> module communication</w:t>
      </w:r>
      <w:r>
        <w:rPr>
          <w:rFonts w:hint="default" w:ascii="Arial" w:hAnsi="Arial" w:eastAsia="宋体" w:cs="Arial"/>
          <w:color w:val="353535"/>
          <w:kern w:val="0"/>
          <w:sz w:val="24"/>
          <w:szCs w:val="24"/>
          <w:lang w:val="en-US" w:eastAsia="zh-CN"/>
        </w:rPr>
        <w:t xml:space="preserve"> </w:t>
      </w:r>
      <w:r>
        <w:rPr>
          <w:rFonts w:hint="default" w:ascii="Arial" w:hAnsi="Arial" w:eastAsia="宋体" w:cs="Arial"/>
          <w:color w:val="353535"/>
          <w:kern w:val="0"/>
          <w:sz w:val="24"/>
          <w:szCs w:val="24"/>
        </w:rPr>
        <w:t>line-of-sight distance of about 2000 meters, users can flexibly configure parameters like power, baud rate, channel</w:t>
      </w:r>
      <w:r>
        <w:rPr>
          <w:rFonts w:hint="eastAsia" w:ascii="Arial" w:hAnsi="Arial" w:cs="Arial"/>
          <w:color w:val="353535"/>
          <w:kern w:val="0"/>
          <w:sz w:val="24"/>
          <w:szCs w:val="24"/>
          <w:lang w:val="en-US" w:eastAsia="zh-CN"/>
        </w:rPr>
        <w:t xml:space="preserve"> </w:t>
      </w:r>
      <w:r>
        <w:rPr>
          <w:rFonts w:hint="default" w:ascii="Arial" w:hAnsi="Arial" w:eastAsia="宋体" w:cs="Arial"/>
          <w:color w:val="353535"/>
          <w:kern w:val="0"/>
          <w:sz w:val="24"/>
          <w:szCs w:val="24"/>
        </w:rPr>
        <w:t>and network ID.</w:t>
      </w:r>
      <w:r>
        <w:rPr>
          <w:rFonts w:hint="default" w:ascii="Arial" w:hAnsi="Arial" w:eastAsia="宋体" w:cs="Arial"/>
          <w:color w:val="353535"/>
          <w:kern w:val="0"/>
          <w:sz w:val="24"/>
          <w:szCs w:val="24"/>
          <w:lang w:val="en-US" w:eastAsia="zh-CN"/>
        </w:rPr>
        <w:t xml:space="preserve"> A</w:t>
      </w:r>
      <w:r>
        <w:rPr>
          <w:rFonts w:hint="default" w:ascii="Arial" w:hAnsi="Arial" w:eastAsia="宋体" w:cs="Arial"/>
          <w:color w:val="353535"/>
          <w:kern w:val="0"/>
          <w:sz w:val="24"/>
          <w:szCs w:val="24"/>
        </w:rPr>
        <w:t>s long as the understanding of the serial</w:t>
      </w:r>
      <w:r>
        <w:rPr>
          <w:rFonts w:hint="default" w:ascii="Arial" w:hAnsi="Arial" w:eastAsia="宋体" w:cs="Arial"/>
          <w:color w:val="353535"/>
          <w:kern w:val="0"/>
          <w:sz w:val="24"/>
          <w:szCs w:val="24"/>
          <w:lang w:val="en-US" w:eastAsia="zh-CN"/>
        </w:rPr>
        <w:t xml:space="preserve"> port</w:t>
      </w:r>
      <w:r>
        <w:rPr>
          <w:rFonts w:hint="default" w:ascii="Arial" w:hAnsi="Arial" w:eastAsia="宋体" w:cs="Arial"/>
          <w:color w:val="353535"/>
          <w:kern w:val="0"/>
          <w:sz w:val="24"/>
          <w:szCs w:val="24"/>
        </w:rPr>
        <w:t xml:space="preserve"> communication, without the need for complex knowledge of wireless communications, you can complete the development of wireless remote control or data acquisition products.</w:t>
      </w:r>
    </w:p>
    <w:p w14:paraId="1796050E">
      <w:pPr>
        <w:spacing w:line="360" w:lineRule="auto"/>
        <w:rPr>
          <w:rFonts w:hint="default" w:ascii="Arial" w:hAnsi="Arial" w:cs="Arial"/>
          <w:sz w:val="24"/>
          <w:szCs w:val="24"/>
        </w:rPr>
      </w:pPr>
    </w:p>
    <w:p w14:paraId="0721F86A">
      <w:pPr>
        <w:spacing w:line="360" w:lineRule="auto"/>
        <w:rPr>
          <w:rFonts w:hint="default" w:ascii="Arial" w:hAnsi="Arial" w:cs="Arial"/>
          <w:sz w:val="24"/>
          <w:szCs w:val="24"/>
        </w:rPr>
      </w:pPr>
    </w:p>
    <w:p w14:paraId="0E40A558">
      <w:pPr>
        <w:spacing w:line="360" w:lineRule="auto"/>
        <w:rPr>
          <w:rFonts w:hint="default" w:ascii="Arial" w:hAnsi="Arial" w:cs="Arial"/>
          <w:sz w:val="24"/>
          <w:szCs w:val="24"/>
        </w:rPr>
      </w:pPr>
    </w:p>
    <w:p w14:paraId="7FF5E5E8">
      <w:pPr>
        <w:spacing w:line="360" w:lineRule="auto"/>
        <w:rPr>
          <w:rFonts w:hint="default" w:ascii="Arial" w:hAnsi="Arial" w:cs="Arial"/>
          <w:sz w:val="24"/>
          <w:szCs w:val="24"/>
        </w:rPr>
      </w:pPr>
    </w:p>
    <w:p w14:paraId="2AA80FDD">
      <w:pPr>
        <w:spacing w:line="360" w:lineRule="auto"/>
        <w:rPr>
          <w:rFonts w:hint="default" w:ascii="Arial" w:hAnsi="Arial" w:cs="Arial"/>
          <w:b/>
          <w:color w:val="353535"/>
          <w:sz w:val="24"/>
          <w:szCs w:val="24"/>
          <w:lang w:val="en-US" w:eastAsia="zh-Hans"/>
        </w:rPr>
      </w:pPr>
      <w:r>
        <w:rPr>
          <w:rFonts w:hint="default" w:ascii="Arial" w:hAnsi="Arial" w:cs="Arial"/>
          <w:b/>
          <w:color w:val="353535"/>
          <w:sz w:val="24"/>
          <w:szCs w:val="24"/>
          <w:lang w:val="en-US" w:eastAsia="zh-Hans"/>
        </w:rPr>
        <w:br w:type="page"/>
      </w:r>
    </w:p>
    <w:p w14:paraId="76B65494">
      <w:pPr>
        <w:pStyle w:val="8"/>
        <w:spacing w:line="360" w:lineRule="auto"/>
        <w:rPr>
          <w:rFonts w:hint="default" w:ascii="Arial" w:hAnsi="Arial" w:cs="Arial"/>
          <w:b/>
          <w:color w:val="353535"/>
          <w:sz w:val="28"/>
          <w:szCs w:val="28"/>
          <w:lang w:val="en-US" w:eastAsia="zh-CN"/>
        </w:rPr>
      </w:pPr>
      <w:r>
        <w:rPr>
          <w:rFonts w:hint="default" w:ascii="Arial" w:hAnsi="Arial" w:cs="Arial"/>
          <w:b/>
          <w:color w:val="353535"/>
          <w:sz w:val="28"/>
          <w:szCs w:val="28"/>
          <w:lang w:val="en-US" w:eastAsia="zh-Hans"/>
        </w:rPr>
        <w:t>II. Features</w:t>
      </w:r>
      <w:r>
        <w:rPr>
          <w:rFonts w:hint="default" w:ascii="Arial" w:hAnsi="Arial" w:cs="Arial"/>
          <w:b/>
          <w:color w:val="353535"/>
          <w:sz w:val="28"/>
          <w:szCs w:val="28"/>
          <w:lang w:val="en-US" w:eastAsia="zh-CN"/>
        </w:rPr>
        <w:tab/>
      </w:r>
    </w:p>
    <w:p w14:paraId="61088845">
      <w:pPr>
        <w:widowControl/>
        <w:autoSpaceDE w:val="0"/>
        <w:autoSpaceDN w:val="0"/>
        <w:adjustRightInd w:val="0"/>
        <w:spacing w:line="360" w:lineRule="auto"/>
        <w:jc w:val="left"/>
        <w:rPr>
          <w:rFonts w:hint="default" w:ascii="Arial" w:hAnsi="Arial" w:eastAsia="宋体" w:cs="Arial"/>
          <w:color w:val="353535"/>
          <w:kern w:val="0"/>
          <w:sz w:val="24"/>
          <w:szCs w:val="24"/>
          <w:lang w:val="en-US"/>
        </w:rPr>
      </w:pPr>
      <w:r>
        <w:rPr>
          <w:rFonts w:hint="default" w:ascii="Arial" w:hAnsi="Arial" w:eastAsia="宋体" w:cs="Arial"/>
          <w:color w:val="353535"/>
          <w:kern w:val="0"/>
          <w:sz w:val="24"/>
          <w:szCs w:val="24"/>
        </w:rPr>
        <w:t xml:space="preserve">●  </w:t>
      </w:r>
      <w:r>
        <w:rPr>
          <w:rFonts w:hint="default" w:ascii="Arial" w:hAnsi="Arial" w:eastAsia="宋体" w:cs="Arial"/>
          <w:color w:val="353535"/>
          <w:kern w:val="0"/>
          <w:sz w:val="24"/>
          <w:szCs w:val="24"/>
          <w:lang w:val="en-US" w:eastAsia="zh-CN"/>
        </w:rPr>
        <w:t>Spread spectrum communication, strong anti-interference ability.</w:t>
      </w:r>
    </w:p>
    <w:p w14:paraId="6406036D">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ISM band, 433Mhz</w:t>
      </w:r>
    </w:p>
    <w:p w14:paraId="4056FC21">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40 adjustable channels</w:t>
      </w:r>
    </w:p>
    <w:p w14:paraId="361EC4A2">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xml:space="preserve">●  </w:t>
      </w:r>
      <w:r>
        <w:rPr>
          <w:rFonts w:hint="default" w:ascii="Arial" w:hAnsi="Arial" w:cs="Arial"/>
          <w:color w:val="353535"/>
          <w:kern w:val="0"/>
          <w:sz w:val="24"/>
          <w:szCs w:val="24"/>
          <w:lang w:val="en-US" w:eastAsia="zh-CN"/>
        </w:rPr>
        <w:t>V</w:t>
      </w:r>
      <w:r>
        <w:rPr>
          <w:rFonts w:hint="default" w:ascii="Arial" w:hAnsi="Arial" w:eastAsia="宋体" w:cs="Arial"/>
          <w:color w:val="353535"/>
          <w:kern w:val="0"/>
          <w:sz w:val="24"/>
          <w:szCs w:val="24"/>
        </w:rPr>
        <w:t>oltage: 2.</w:t>
      </w:r>
      <w:r>
        <w:rPr>
          <w:rFonts w:hint="default" w:ascii="Arial" w:hAnsi="Arial" w:cs="Arial"/>
          <w:color w:val="353535"/>
          <w:kern w:val="0"/>
          <w:sz w:val="24"/>
          <w:szCs w:val="24"/>
          <w:lang w:val="en-US" w:eastAsia="zh-CN"/>
        </w:rPr>
        <w:t>2</w:t>
      </w:r>
      <w:r>
        <w:rPr>
          <w:rFonts w:hint="default" w:ascii="Arial" w:hAnsi="Arial" w:eastAsia="宋体" w:cs="Arial"/>
          <w:color w:val="353535"/>
          <w:kern w:val="0"/>
          <w:sz w:val="24"/>
          <w:szCs w:val="24"/>
        </w:rPr>
        <w:t>-</w:t>
      </w:r>
      <w:r>
        <w:rPr>
          <w:rFonts w:hint="default" w:ascii="Arial" w:hAnsi="Arial" w:cs="Arial"/>
          <w:color w:val="353535"/>
          <w:kern w:val="0"/>
          <w:sz w:val="24"/>
          <w:szCs w:val="24"/>
          <w:lang w:val="en-US" w:eastAsia="zh-CN"/>
        </w:rPr>
        <w:t>3.6</w:t>
      </w:r>
      <w:r>
        <w:rPr>
          <w:rFonts w:hint="default" w:ascii="Arial" w:hAnsi="Arial" w:eastAsia="宋体" w:cs="Arial"/>
          <w:color w:val="353535"/>
          <w:kern w:val="0"/>
          <w:sz w:val="24"/>
          <w:szCs w:val="24"/>
        </w:rPr>
        <w:t>V (typical</w:t>
      </w:r>
      <w:r>
        <w:rPr>
          <w:rFonts w:hint="default" w:ascii="Arial" w:hAnsi="Arial" w:cs="Arial"/>
          <w:color w:val="353535"/>
          <w:kern w:val="0"/>
          <w:sz w:val="24"/>
          <w:szCs w:val="24"/>
          <w:lang w:val="en-US" w:eastAsia="zh-CN"/>
        </w:rPr>
        <w:t xml:space="preserve"> </w:t>
      </w:r>
      <w:r>
        <w:rPr>
          <w:rFonts w:hint="default" w:ascii="Arial" w:hAnsi="Arial" w:eastAsia="宋体" w:cs="Arial"/>
          <w:color w:val="353535"/>
          <w:kern w:val="0"/>
          <w:sz w:val="24"/>
          <w:szCs w:val="24"/>
        </w:rPr>
        <w:t>3.3V)</w:t>
      </w:r>
    </w:p>
    <w:p w14:paraId="70C0D9C4">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Receive sensitivity: -130dBm @2.4kbps</w:t>
      </w:r>
    </w:p>
    <w:p w14:paraId="3395EACD">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Transmit current: 68mA</w:t>
      </w:r>
    </w:p>
    <w:p w14:paraId="05E86128">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Receive current: 9.5mA</w:t>
      </w:r>
    </w:p>
    <w:p w14:paraId="24C3E21E">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Sleep current: 6μA</w:t>
      </w:r>
    </w:p>
    <w:p w14:paraId="2EB8A46A">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UART serial port</w:t>
      </w:r>
    </w:p>
    <w:p w14:paraId="74F5BE9A">
      <w:pPr>
        <w:widowControl/>
        <w:autoSpaceDE w:val="0"/>
        <w:autoSpaceDN w:val="0"/>
        <w:adjustRightInd w:val="0"/>
        <w:spacing w:line="360" w:lineRule="auto"/>
        <w:jc w:val="left"/>
        <w:rPr>
          <w:rFonts w:hint="default" w:ascii="Arial" w:hAnsi="Arial" w:eastAsia="宋体" w:cs="Arial"/>
          <w:color w:val="353535"/>
          <w:kern w:val="0"/>
          <w:sz w:val="24"/>
          <w:szCs w:val="24"/>
          <w:lang w:val="en-US" w:eastAsia="zh-CN"/>
        </w:rPr>
      </w:pPr>
      <w:r>
        <w:rPr>
          <w:rFonts w:hint="default" w:ascii="Arial" w:hAnsi="Arial" w:eastAsia="宋体" w:cs="Arial"/>
          <w:color w:val="353535"/>
          <w:kern w:val="0"/>
          <w:sz w:val="24"/>
          <w:szCs w:val="24"/>
        </w:rPr>
        <w:t>●  Operating frequency can be set, multiple modules us</w:t>
      </w:r>
      <w:r>
        <w:rPr>
          <w:rFonts w:hint="default" w:ascii="Arial" w:hAnsi="Arial" w:cs="Arial"/>
          <w:color w:val="353535"/>
          <w:kern w:val="0"/>
          <w:sz w:val="24"/>
          <w:szCs w:val="24"/>
          <w:lang w:val="en-US" w:eastAsia="zh-CN"/>
        </w:rPr>
        <w:t>e</w:t>
      </w:r>
      <w:r>
        <w:rPr>
          <w:rFonts w:hint="default" w:ascii="Arial" w:hAnsi="Arial" w:eastAsia="宋体" w:cs="Arial"/>
          <w:color w:val="353535"/>
          <w:kern w:val="0"/>
          <w:sz w:val="24"/>
          <w:szCs w:val="24"/>
        </w:rPr>
        <w:t xml:space="preserve"> frequency division multiplexing</w:t>
      </w:r>
      <w:r>
        <w:rPr>
          <w:rFonts w:hint="default" w:ascii="Arial" w:hAnsi="Arial" w:cs="Arial"/>
          <w:color w:val="353535"/>
          <w:kern w:val="0"/>
          <w:sz w:val="24"/>
          <w:szCs w:val="24"/>
          <w:lang w:val="en-US" w:eastAsia="zh-CN"/>
        </w:rPr>
        <w:t xml:space="preserve"> technique</w:t>
      </w:r>
      <w:r>
        <w:rPr>
          <w:rFonts w:hint="default" w:ascii="Arial" w:hAnsi="Arial" w:eastAsia="宋体" w:cs="Arial"/>
          <w:color w:val="353535"/>
          <w:kern w:val="0"/>
          <w:sz w:val="24"/>
          <w:szCs w:val="24"/>
        </w:rPr>
        <w:t>, mutual non-interference</w:t>
      </w:r>
      <w:r>
        <w:rPr>
          <w:rFonts w:hint="default" w:ascii="Arial" w:hAnsi="Arial" w:cs="Arial"/>
          <w:color w:val="353535"/>
          <w:kern w:val="0"/>
          <w:sz w:val="24"/>
          <w:szCs w:val="24"/>
          <w:lang w:val="en-US" w:eastAsia="zh-CN"/>
        </w:rPr>
        <w:t>.</w:t>
      </w:r>
    </w:p>
    <w:p w14:paraId="512D7319">
      <w:pPr>
        <w:widowControl/>
        <w:autoSpaceDE w:val="0"/>
        <w:autoSpaceDN w:val="0"/>
        <w:adjustRightInd w:val="0"/>
        <w:spacing w:line="360" w:lineRule="auto"/>
        <w:jc w:val="left"/>
        <w:rPr>
          <w:rFonts w:hint="default" w:ascii="Arial" w:hAnsi="Arial" w:eastAsia="宋体" w:cs="Arial"/>
          <w:color w:val="353535"/>
          <w:kern w:val="0"/>
          <w:sz w:val="24"/>
          <w:szCs w:val="24"/>
          <w:lang w:val="en-US" w:eastAsia="zh-CN"/>
        </w:rPr>
      </w:pPr>
      <w:r>
        <w:rPr>
          <w:rFonts w:hint="default" w:ascii="Arial" w:hAnsi="Arial" w:eastAsia="宋体" w:cs="Arial"/>
          <w:color w:val="353535"/>
          <w:kern w:val="0"/>
          <w:sz w:val="24"/>
          <w:szCs w:val="24"/>
        </w:rPr>
        <w:t>●  The RF transceiver switching is automatically completed without user intervention, simple and easy to use</w:t>
      </w:r>
      <w:r>
        <w:rPr>
          <w:rFonts w:hint="default" w:ascii="Arial" w:hAnsi="Arial" w:cs="Arial"/>
          <w:color w:val="353535"/>
          <w:kern w:val="0"/>
          <w:sz w:val="24"/>
          <w:szCs w:val="24"/>
          <w:lang w:val="en-US" w:eastAsia="zh-CN"/>
        </w:rPr>
        <w:t>.</w:t>
      </w:r>
    </w:p>
    <w:p w14:paraId="5D02EAC9">
      <w:pPr>
        <w:widowControl/>
        <w:autoSpaceDE w:val="0"/>
        <w:autoSpaceDN w:val="0"/>
        <w:adjustRightInd w:val="0"/>
        <w:spacing w:line="360" w:lineRule="auto"/>
        <w:jc w:val="left"/>
        <w:rPr>
          <w:rFonts w:hint="default" w:ascii="Arial" w:hAnsi="Arial" w:eastAsia="宋体" w:cs="Arial"/>
          <w:color w:val="353535"/>
          <w:kern w:val="0"/>
          <w:sz w:val="24"/>
          <w:szCs w:val="24"/>
          <w:lang w:val="en-US" w:eastAsia="zh-CN"/>
        </w:rPr>
      </w:pPr>
      <w:r>
        <w:rPr>
          <w:rFonts w:hint="default" w:ascii="Arial" w:hAnsi="Arial" w:eastAsia="宋体" w:cs="Arial"/>
          <w:color w:val="353535"/>
          <w:kern w:val="0"/>
          <w:sz w:val="24"/>
          <w:szCs w:val="24"/>
        </w:rPr>
        <w:t>●  The communication rate ranges from 0.6kbps to 115.2kbps</w:t>
      </w:r>
      <w:r>
        <w:rPr>
          <w:rFonts w:hint="default" w:ascii="Arial" w:hAnsi="Arial" w:cs="Arial"/>
          <w:color w:val="353535"/>
          <w:kern w:val="0"/>
          <w:sz w:val="24"/>
          <w:szCs w:val="24"/>
          <w:lang w:val="en-US" w:eastAsia="zh-CN"/>
        </w:rPr>
        <w:t>,</w:t>
      </w:r>
      <w:r>
        <w:rPr>
          <w:rFonts w:hint="default" w:ascii="Arial" w:hAnsi="Arial" w:eastAsia="宋体" w:cs="Arial"/>
          <w:color w:val="353535"/>
          <w:kern w:val="0"/>
          <w:sz w:val="24"/>
          <w:szCs w:val="24"/>
        </w:rPr>
        <w:t xml:space="preserve"> and can be configured through serial port instructions</w:t>
      </w:r>
      <w:r>
        <w:rPr>
          <w:rFonts w:hint="default" w:ascii="Arial" w:hAnsi="Arial" w:cs="Arial"/>
          <w:color w:val="353535"/>
          <w:kern w:val="0"/>
          <w:sz w:val="24"/>
          <w:szCs w:val="24"/>
          <w:lang w:val="en-US" w:eastAsia="zh-CN"/>
        </w:rPr>
        <w:t>.</w:t>
      </w:r>
    </w:p>
    <w:p w14:paraId="189871AD">
      <w:pPr>
        <w:widowControl/>
        <w:autoSpaceDE w:val="0"/>
        <w:autoSpaceDN w:val="0"/>
        <w:adjustRightInd w:val="0"/>
        <w:spacing w:line="360" w:lineRule="auto"/>
        <w:jc w:val="left"/>
        <w:rPr>
          <w:rFonts w:hint="default" w:ascii="Arial" w:hAnsi="Arial" w:eastAsia="宋体" w:cs="Arial"/>
          <w:color w:val="353535"/>
          <w:kern w:val="0"/>
          <w:sz w:val="24"/>
          <w:szCs w:val="24"/>
          <w:lang w:val="en-US" w:eastAsia="zh-CN"/>
        </w:rPr>
      </w:pPr>
      <w:r>
        <w:rPr>
          <w:rFonts w:hint="default" w:ascii="Arial" w:hAnsi="Arial" w:eastAsia="宋体" w:cs="Arial"/>
          <w:color w:val="353535"/>
          <w:kern w:val="0"/>
          <w:sz w:val="24"/>
          <w:szCs w:val="24"/>
        </w:rPr>
        <w:t>●  The transmission distance is long. In an open area without interference, the line-of-sight distance can reach 2000 meters</w:t>
      </w:r>
      <w:r>
        <w:rPr>
          <w:rFonts w:hint="default" w:ascii="Arial" w:hAnsi="Arial" w:cs="Arial"/>
          <w:color w:val="353535"/>
          <w:kern w:val="0"/>
          <w:sz w:val="24"/>
          <w:szCs w:val="24"/>
          <w:lang w:val="en-US" w:eastAsia="zh-CN"/>
        </w:rPr>
        <w:t>.</w:t>
      </w:r>
    </w:p>
    <w:p w14:paraId="3587321B">
      <w:pPr>
        <w:spacing w:line="360" w:lineRule="auto"/>
        <w:rPr>
          <w:rFonts w:hint="default" w:ascii="Arial" w:hAnsi="Arial" w:eastAsia="Arial" w:cs="Arial"/>
          <w:b/>
          <w:sz w:val="24"/>
          <w:szCs w:val="24"/>
        </w:rPr>
      </w:pPr>
    </w:p>
    <w:p w14:paraId="2B557379">
      <w:pPr>
        <w:spacing w:line="360" w:lineRule="auto"/>
        <w:rPr>
          <w:rFonts w:hint="default" w:ascii="Arial" w:hAnsi="Arial" w:eastAsia="Arial" w:cs="Arial"/>
          <w:b/>
          <w:sz w:val="24"/>
          <w:szCs w:val="24"/>
        </w:rPr>
      </w:pPr>
    </w:p>
    <w:p w14:paraId="273C91D7">
      <w:pPr>
        <w:spacing w:line="360" w:lineRule="auto"/>
        <w:rPr>
          <w:rFonts w:hint="default" w:ascii="Arial" w:hAnsi="Arial" w:eastAsia="Arial" w:cs="Arial"/>
          <w:b/>
          <w:sz w:val="24"/>
          <w:szCs w:val="24"/>
        </w:rPr>
      </w:pPr>
    </w:p>
    <w:p w14:paraId="0EC31369">
      <w:pPr>
        <w:spacing w:line="360" w:lineRule="auto"/>
        <w:rPr>
          <w:rFonts w:hint="default" w:ascii="Arial" w:hAnsi="Arial" w:eastAsia="Arial" w:cs="Arial"/>
          <w:b/>
          <w:sz w:val="28"/>
          <w:szCs w:val="28"/>
        </w:rPr>
      </w:pPr>
    </w:p>
    <w:p w14:paraId="2097C0D7">
      <w:pPr>
        <w:pStyle w:val="8"/>
        <w:spacing w:line="360" w:lineRule="auto"/>
        <w:rPr>
          <w:rFonts w:hint="default" w:ascii="Arial" w:hAnsi="Arial" w:cs="Arial"/>
          <w:b/>
          <w:color w:val="353535"/>
          <w:sz w:val="28"/>
          <w:szCs w:val="28"/>
          <w:lang w:val="en-US" w:eastAsia="zh-Hans"/>
        </w:rPr>
      </w:pPr>
      <w:r>
        <w:rPr>
          <w:rFonts w:hint="default" w:ascii="Arial" w:hAnsi="Arial" w:cs="Arial"/>
          <w:b/>
          <w:color w:val="353535"/>
          <w:sz w:val="28"/>
          <w:szCs w:val="28"/>
          <w:lang w:val="en-US" w:eastAsia="zh-Hans"/>
        </w:rPr>
        <w:t>III. Applications</w:t>
      </w:r>
    </w:p>
    <w:p w14:paraId="192534C6">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Remote Control</w:t>
      </w:r>
    </w:p>
    <w:p w14:paraId="31159A1A">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Data Acquisition</w:t>
      </w:r>
    </w:p>
    <w:p w14:paraId="2D7E3BBA">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xml:space="preserve">●  Smart Home </w:t>
      </w:r>
    </w:p>
    <w:p w14:paraId="06ECE71B">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Industrial Controls</w:t>
      </w:r>
    </w:p>
    <w:p w14:paraId="19377ADF">
      <w:pPr>
        <w:widowControl/>
        <w:autoSpaceDE w:val="0"/>
        <w:autoSpaceDN w:val="0"/>
        <w:adjustRightInd w:val="0"/>
        <w:spacing w:line="360" w:lineRule="auto"/>
        <w:jc w:val="left"/>
        <w:rPr>
          <w:rFonts w:hint="default" w:ascii="Arial" w:hAnsi="Arial" w:eastAsia="宋体" w:cs="Arial"/>
          <w:color w:val="353535"/>
          <w:kern w:val="0"/>
          <w:sz w:val="24"/>
          <w:szCs w:val="24"/>
        </w:rPr>
      </w:pPr>
      <w:r>
        <w:rPr>
          <w:rFonts w:hint="default" w:ascii="Arial" w:hAnsi="Arial" w:eastAsia="宋体" w:cs="Arial"/>
          <w:color w:val="353535"/>
          <w:kern w:val="0"/>
          <w:sz w:val="24"/>
          <w:szCs w:val="24"/>
        </w:rPr>
        <w:t>●  Robotics</w:t>
      </w:r>
    </w:p>
    <w:p w14:paraId="42841BA5">
      <w:pPr>
        <w:widowControl/>
        <w:autoSpaceDE w:val="0"/>
        <w:autoSpaceDN w:val="0"/>
        <w:adjustRightInd w:val="0"/>
        <w:spacing w:line="360" w:lineRule="auto"/>
        <w:jc w:val="left"/>
        <w:rPr>
          <w:rFonts w:hint="default" w:ascii="Arial" w:hAnsi="Arial" w:cs="Arial"/>
          <w:sz w:val="24"/>
          <w:szCs w:val="24"/>
        </w:rPr>
      </w:pPr>
      <w:r>
        <w:rPr>
          <w:rFonts w:hint="default" w:ascii="Arial" w:hAnsi="Arial" w:eastAsia="宋体" w:cs="Arial"/>
          <w:color w:val="353535"/>
          <w:kern w:val="0"/>
          <w:sz w:val="24"/>
          <w:szCs w:val="24"/>
        </w:rPr>
        <w:t>●  Smart Home Appliances</w:t>
      </w:r>
      <w:r>
        <w:rPr>
          <w:rFonts w:hint="default" w:ascii="Arial" w:hAnsi="Arial" w:cs="Arial"/>
          <w:sz w:val="24"/>
          <w:szCs w:val="24"/>
        </w:rPr>
        <w:t xml:space="preserve">  </w:t>
      </w:r>
    </w:p>
    <w:p w14:paraId="25F90369">
      <w:pPr>
        <w:tabs>
          <w:tab w:val="left" w:pos="2920"/>
        </w:tabs>
        <w:spacing w:line="360" w:lineRule="auto"/>
        <w:ind w:left="420"/>
        <w:rPr>
          <w:rFonts w:hint="default" w:ascii="Arial" w:hAnsi="Arial" w:eastAsia="Arial" w:cs="Arial"/>
          <w:b/>
          <w:sz w:val="24"/>
          <w:szCs w:val="24"/>
        </w:rPr>
      </w:pPr>
      <w:r>
        <w:rPr>
          <w:rFonts w:hint="default" w:ascii="Arial" w:hAnsi="Arial" w:cs="Arial"/>
          <w:sz w:val="24"/>
          <w:szCs w:val="24"/>
        </w:rPr>
        <w:t xml:space="preserve"> </w:t>
      </w:r>
    </w:p>
    <w:p w14:paraId="5F68707B">
      <w:pPr>
        <w:spacing w:line="360" w:lineRule="auto"/>
        <w:rPr>
          <w:rFonts w:hint="default" w:ascii="Arial" w:hAnsi="Arial" w:eastAsia="Arial" w:cs="Arial"/>
          <w:b/>
          <w:sz w:val="24"/>
          <w:szCs w:val="24"/>
        </w:rPr>
      </w:pPr>
      <w:r>
        <w:rPr>
          <w:rFonts w:hint="default" w:ascii="Arial" w:hAnsi="Arial" w:eastAsia="Arial" w:cs="Arial"/>
          <w:b/>
          <w:sz w:val="24"/>
          <w:szCs w:val="24"/>
        </w:rPr>
        <w:br w:type="page"/>
      </w:r>
    </w:p>
    <w:p w14:paraId="19264D1A">
      <w:pPr>
        <w:pStyle w:val="8"/>
        <w:spacing w:line="360" w:lineRule="auto"/>
        <w:rPr>
          <w:rFonts w:hint="default" w:ascii="Arial" w:hAnsi="Arial" w:cs="Arial"/>
          <w:b/>
          <w:color w:val="353535"/>
          <w:sz w:val="28"/>
          <w:szCs w:val="28"/>
          <w:lang w:val="en-US" w:eastAsia="zh-Hans"/>
        </w:rPr>
      </w:pPr>
      <w:r>
        <w:rPr>
          <w:rFonts w:hint="default" w:ascii="Arial" w:hAnsi="Arial" w:cs="Arial"/>
          <w:b/>
          <w:color w:val="353535"/>
          <w:sz w:val="28"/>
          <w:szCs w:val="28"/>
          <w:lang w:val="en-US" w:eastAsia="zh-Hans"/>
        </w:rPr>
        <w:t>IV. Pins</w:t>
      </w:r>
    </w:p>
    <w:p w14:paraId="7D84F617">
      <w:pPr>
        <w:spacing w:line="360" w:lineRule="auto"/>
        <w:rPr>
          <w:rFonts w:hint="default" w:ascii="Arial" w:hAnsi="Arial" w:eastAsia="Times New Roman" w:cs="Arial"/>
          <w:sz w:val="24"/>
          <w:szCs w:val="24"/>
        </w:rPr>
      </w:pPr>
    </w:p>
    <w:p w14:paraId="0279A5BA">
      <w:pPr>
        <w:spacing w:line="360" w:lineRule="auto"/>
        <w:jc w:val="center"/>
        <w:rPr>
          <w:rFonts w:hint="default" w:ascii="Arial" w:hAnsi="Arial" w:cs="Arial"/>
          <w:sz w:val="24"/>
          <w:szCs w:val="24"/>
        </w:rPr>
      </w:pPr>
      <w:r>
        <w:rPr>
          <w:rFonts w:hint="default" w:ascii="Arial" w:hAnsi="Arial" w:cs="Arial"/>
          <w:sz w:val="24"/>
          <w:szCs w:val="24"/>
        </w:rPr>
        <w:drawing>
          <wp:inline distT="0" distB="0" distL="114300" distR="114300">
            <wp:extent cx="3230245" cy="1755140"/>
            <wp:effectExtent l="0" t="0" r="20955" b="22860"/>
            <wp:docPr id="13" name="图片 13" descr="官网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官网2"/>
                    <pic:cNvPicPr>
                      <a:picLocks noChangeAspect="1"/>
                    </pic:cNvPicPr>
                  </pic:nvPicPr>
                  <pic:blipFill>
                    <a:blip r:embed="rId11"/>
                    <a:srcRect t="17435" b="28237"/>
                    <a:stretch>
                      <a:fillRect/>
                    </a:stretch>
                  </pic:blipFill>
                  <pic:spPr>
                    <a:xfrm>
                      <a:off x="0" y="0"/>
                      <a:ext cx="3230245" cy="1755140"/>
                    </a:xfrm>
                    <a:prstGeom prst="rect">
                      <a:avLst/>
                    </a:prstGeom>
                  </pic:spPr>
                </pic:pic>
              </a:graphicData>
            </a:graphic>
          </wp:inline>
        </w:drawing>
      </w:r>
    </w:p>
    <w:p w14:paraId="240C1097">
      <w:pPr>
        <w:spacing w:line="360" w:lineRule="auto"/>
        <w:jc w:val="center"/>
        <w:rPr>
          <w:rFonts w:hint="default" w:ascii="Arial" w:hAnsi="Arial" w:cs="Arial"/>
          <w:sz w:val="24"/>
          <w:szCs w:val="24"/>
        </w:rPr>
      </w:pPr>
    </w:p>
    <w:p w14:paraId="04F6AFBC">
      <w:pPr>
        <w:spacing w:line="360" w:lineRule="auto"/>
        <w:rPr>
          <w:rFonts w:hint="default" w:ascii="Arial" w:hAnsi="Arial" w:cs="Arial"/>
          <w:sz w:val="24"/>
          <w:szCs w:val="24"/>
        </w:rPr>
      </w:pPr>
      <w:r>
        <w:rPr>
          <w:rFonts w:hint="default" w:ascii="Arial" w:hAnsi="Arial" w:cs="Arial"/>
          <w:sz w:val="24"/>
          <w:szCs w:val="24"/>
        </w:rPr>
        <w:t xml:space="preserve">  </w:t>
      </w:r>
    </w:p>
    <w:p w14:paraId="768D8EE6">
      <w:pPr>
        <w:spacing w:line="360" w:lineRule="auto"/>
        <w:rPr>
          <w:rFonts w:hint="default" w:ascii="Arial" w:hAnsi="Arial" w:eastAsia="Times New Roman" w:cs="Arial"/>
          <w:sz w:val="24"/>
          <w:szCs w:val="24"/>
        </w:rPr>
      </w:pPr>
    </w:p>
    <w:p w14:paraId="74CFEAD2">
      <w:pPr>
        <w:spacing w:line="360" w:lineRule="auto"/>
        <w:rPr>
          <w:rFonts w:hint="default" w:ascii="Arial" w:hAnsi="Arial" w:eastAsia="Times New Roman" w:cs="Arial"/>
          <w:sz w:val="24"/>
          <w:szCs w:val="24"/>
        </w:rPr>
      </w:pP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17"/>
        <w:gridCol w:w="3035"/>
        <w:gridCol w:w="3983"/>
      </w:tblGrid>
      <w:tr w14:paraId="65462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DCD8C2"/>
          </w:tcPr>
          <w:p w14:paraId="4994F264">
            <w:pPr>
              <w:widowControl w:val="0"/>
              <w:jc w:val="both"/>
              <w:rPr>
                <w:rFonts w:hint="default" w:ascii="Arial" w:hAnsi="Arial" w:eastAsia="宋体" w:cs="Arial"/>
                <w:b/>
                <w:bCs/>
                <w:kern w:val="2"/>
                <w:sz w:val="20"/>
                <w:szCs w:val="20"/>
                <w:vertAlign w:val="baseline"/>
                <w:lang w:eastAsia="zh-CN"/>
              </w:rPr>
            </w:pPr>
            <w:r>
              <w:rPr>
                <w:rFonts w:hint="default" w:ascii="Arial" w:hAnsi="Arial" w:eastAsia="宋体" w:cs="Arial"/>
                <w:b/>
                <w:bCs/>
                <w:kern w:val="2"/>
                <w:sz w:val="20"/>
                <w:szCs w:val="20"/>
                <w:vertAlign w:val="baseline"/>
                <w:lang w:eastAsia="zh-CN"/>
              </w:rPr>
              <w:t>Pin</w:t>
            </w:r>
          </w:p>
        </w:tc>
        <w:tc>
          <w:tcPr>
            <w:tcW w:w="1017" w:type="dxa"/>
            <w:shd w:val="clear" w:color="auto" w:fill="DCD8C2"/>
          </w:tcPr>
          <w:p w14:paraId="38C3682D">
            <w:pPr>
              <w:widowControl w:val="0"/>
              <w:jc w:val="both"/>
              <w:rPr>
                <w:rFonts w:hint="default" w:ascii="Arial" w:hAnsi="Arial" w:eastAsia="宋体" w:cs="Arial"/>
                <w:b/>
                <w:bCs/>
                <w:kern w:val="2"/>
                <w:sz w:val="20"/>
                <w:szCs w:val="20"/>
                <w:vertAlign w:val="baseline"/>
                <w:lang w:eastAsia="zh-CN"/>
              </w:rPr>
            </w:pPr>
            <w:r>
              <w:rPr>
                <w:rFonts w:hint="default" w:ascii="Arial" w:hAnsi="Arial" w:eastAsia="宋体" w:cs="Arial"/>
                <w:b/>
                <w:bCs/>
                <w:kern w:val="2"/>
                <w:sz w:val="20"/>
                <w:szCs w:val="20"/>
                <w:vertAlign w:val="baseline"/>
                <w:lang w:eastAsia="zh-CN"/>
              </w:rPr>
              <w:t>Name</w:t>
            </w:r>
          </w:p>
        </w:tc>
        <w:tc>
          <w:tcPr>
            <w:tcW w:w="3035" w:type="dxa"/>
            <w:shd w:val="clear" w:color="auto" w:fill="DCD8C2"/>
          </w:tcPr>
          <w:p w14:paraId="2338DF96">
            <w:pPr>
              <w:widowControl w:val="0"/>
              <w:jc w:val="both"/>
              <w:rPr>
                <w:rFonts w:hint="default" w:ascii="Arial" w:hAnsi="Arial" w:eastAsia="宋体" w:cs="Arial"/>
                <w:b/>
                <w:bCs/>
                <w:kern w:val="2"/>
                <w:sz w:val="20"/>
                <w:szCs w:val="20"/>
                <w:vertAlign w:val="baseline"/>
                <w:lang w:eastAsia="zh-CN"/>
              </w:rPr>
            </w:pPr>
            <w:r>
              <w:rPr>
                <w:rFonts w:hint="default" w:ascii="Arial" w:hAnsi="Arial" w:eastAsia="宋体" w:cs="Arial"/>
                <w:b/>
                <w:bCs/>
                <w:kern w:val="2"/>
                <w:sz w:val="20"/>
                <w:szCs w:val="20"/>
                <w:vertAlign w:val="baseline"/>
                <w:lang w:eastAsia="zh-CN"/>
              </w:rPr>
              <w:t>Function</w:t>
            </w:r>
          </w:p>
        </w:tc>
        <w:tc>
          <w:tcPr>
            <w:tcW w:w="3983" w:type="dxa"/>
            <w:shd w:val="clear" w:color="auto" w:fill="DCD8C2"/>
          </w:tcPr>
          <w:p w14:paraId="7978D6B6">
            <w:pPr>
              <w:widowControl w:val="0"/>
              <w:jc w:val="both"/>
              <w:rPr>
                <w:rFonts w:hint="default" w:ascii="Arial" w:hAnsi="Arial" w:eastAsia="宋体" w:cs="Arial"/>
                <w:b/>
                <w:bCs/>
                <w:kern w:val="2"/>
                <w:sz w:val="20"/>
                <w:szCs w:val="20"/>
                <w:vertAlign w:val="baseline"/>
                <w:lang w:eastAsia="zh-CN"/>
              </w:rPr>
            </w:pPr>
            <w:r>
              <w:rPr>
                <w:rFonts w:hint="default" w:ascii="Arial" w:hAnsi="Arial" w:eastAsia="宋体" w:cs="Arial"/>
                <w:b/>
                <w:bCs/>
                <w:kern w:val="2"/>
                <w:sz w:val="20"/>
                <w:szCs w:val="20"/>
                <w:vertAlign w:val="baseline"/>
                <w:lang w:eastAsia="zh-CN"/>
              </w:rPr>
              <w:t>Description</w:t>
            </w:r>
          </w:p>
        </w:tc>
      </w:tr>
      <w:tr w14:paraId="2B0D2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D285C34">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1</w:t>
            </w:r>
          </w:p>
        </w:tc>
        <w:tc>
          <w:tcPr>
            <w:tcW w:w="1017" w:type="dxa"/>
          </w:tcPr>
          <w:p w14:paraId="771982F0">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VCC</w:t>
            </w:r>
          </w:p>
        </w:tc>
        <w:tc>
          <w:tcPr>
            <w:tcW w:w="3035" w:type="dxa"/>
          </w:tcPr>
          <w:p w14:paraId="46EFC184">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Power</w:t>
            </w:r>
          </w:p>
        </w:tc>
        <w:tc>
          <w:tcPr>
            <w:tcW w:w="3983" w:type="dxa"/>
          </w:tcPr>
          <w:p w14:paraId="516AE2FD">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2.2–3.6V (typical 3.3V)</w:t>
            </w:r>
          </w:p>
        </w:tc>
      </w:tr>
      <w:tr w14:paraId="138AA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10F2408">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2</w:t>
            </w:r>
          </w:p>
        </w:tc>
        <w:tc>
          <w:tcPr>
            <w:tcW w:w="1017" w:type="dxa"/>
          </w:tcPr>
          <w:p w14:paraId="3E571F4E">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RXD</w:t>
            </w:r>
          </w:p>
        </w:tc>
        <w:tc>
          <w:tcPr>
            <w:tcW w:w="3035" w:type="dxa"/>
          </w:tcPr>
          <w:p w14:paraId="43773791">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Data Input (TTL</w:t>
            </w:r>
            <w:r>
              <w:rPr>
                <w:rFonts w:hint="default" w:ascii="Arial" w:hAnsi="Arial" w:eastAsia="宋体" w:cs="Arial"/>
                <w:b w:val="0"/>
                <w:bCs w:val="0"/>
                <w:kern w:val="2"/>
                <w:sz w:val="20"/>
                <w:szCs w:val="20"/>
                <w:vertAlign w:val="baseline"/>
                <w:lang w:val="en-US" w:eastAsia="zh-CN"/>
              </w:rPr>
              <w:t xml:space="preserve"> level</w:t>
            </w:r>
            <w:r>
              <w:rPr>
                <w:rFonts w:hint="default" w:ascii="Arial" w:hAnsi="Arial" w:eastAsia="宋体" w:cs="Arial"/>
                <w:b w:val="0"/>
                <w:bCs w:val="0"/>
                <w:kern w:val="2"/>
                <w:sz w:val="20"/>
                <w:szCs w:val="20"/>
                <w:vertAlign w:val="baseline"/>
                <w:lang w:eastAsia="zh-CN"/>
              </w:rPr>
              <w:t>)</w:t>
            </w:r>
          </w:p>
        </w:tc>
        <w:tc>
          <w:tcPr>
            <w:tcW w:w="3983" w:type="dxa"/>
          </w:tcPr>
          <w:p w14:paraId="2D28A898">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UART receive</w:t>
            </w:r>
          </w:p>
        </w:tc>
      </w:tr>
      <w:tr w14:paraId="4F1E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F1B31FD">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3</w:t>
            </w:r>
          </w:p>
        </w:tc>
        <w:tc>
          <w:tcPr>
            <w:tcW w:w="1017" w:type="dxa"/>
          </w:tcPr>
          <w:p w14:paraId="0F821421">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TXD</w:t>
            </w:r>
          </w:p>
        </w:tc>
        <w:tc>
          <w:tcPr>
            <w:tcW w:w="3035" w:type="dxa"/>
          </w:tcPr>
          <w:p w14:paraId="0C96CE58">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Data Output (TTL</w:t>
            </w:r>
            <w:r>
              <w:rPr>
                <w:rFonts w:hint="default" w:ascii="Arial" w:hAnsi="Arial" w:eastAsia="宋体" w:cs="Arial"/>
                <w:b w:val="0"/>
                <w:bCs w:val="0"/>
                <w:kern w:val="2"/>
                <w:sz w:val="20"/>
                <w:szCs w:val="20"/>
                <w:vertAlign w:val="baseline"/>
                <w:lang w:val="en-US" w:eastAsia="zh-CN"/>
              </w:rPr>
              <w:t xml:space="preserve"> level</w:t>
            </w:r>
            <w:r>
              <w:rPr>
                <w:rFonts w:hint="default" w:ascii="Arial" w:hAnsi="Arial" w:eastAsia="宋体" w:cs="Arial"/>
                <w:b w:val="0"/>
                <w:bCs w:val="0"/>
                <w:kern w:val="2"/>
                <w:sz w:val="20"/>
                <w:szCs w:val="20"/>
                <w:vertAlign w:val="baseline"/>
                <w:lang w:eastAsia="zh-CN"/>
              </w:rPr>
              <w:t>)</w:t>
            </w:r>
          </w:p>
        </w:tc>
        <w:tc>
          <w:tcPr>
            <w:tcW w:w="3983" w:type="dxa"/>
          </w:tcPr>
          <w:p w14:paraId="4A64FFF0">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UART transmit</w:t>
            </w:r>
          </w:p>
        </w:tc>
      </w:tr>
      <w:tr w14:paraId="2351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2230855">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4</w:t>
            </w:r>
          </w:p>
        </w:tc>
        <w:tc>
          <w:tcPr>
            <w:tcW w:w="1017" w:type="dxa"/>
          </w:tcPr>
          <w:p w14:paraId="2486A367">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SET</w:t>
            </w:r>
          </w:p>
        </w:tc>
        <w:tc>
          <w:tcPr>
            <w:tcW w:w="3035" w:type="dxa"/>
          </w:tcPr>
          <w:p w14:paraId="406BFDDF">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Set Position</w:t>
            </w:r>
          </w:p>
          <w:p w14:paraId="755D298E">
            <w:pPr>
              <w:widowControl w:val="0"/>
              <w:jc w:val="both"/>
              <w:rPr>
                <w:rFonts w:hint="default" w:ascii="Arial" w:hAnsi="Arial" w:eastAsia="宋体" w:cs="Arial"/>
                <w:b w:val="0"/>
                <w:bCs w:val="0"/>
                <w:kern w:val="2"/>
                <w:sz w:val="20"/>
                <w:szCs w:val="20"/>
                <w:vertAlign w:val="baseline"/>
                <w:lang w:eastAsia="zh-CN"/>
              </w:rPr>
            </w:pPr>
          </w:p>
        </w:tc>
        <w:tc>
          <w:tcPr>
            <w:tcW w:w="3983" w:type="dxa"/>
          </w:tcPr>
          <w:p w14:paraId="6151E3DD">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Configuration parameter enable (low to enable parameter configuration, high to suspend)</w:t>
            </w:r>
          </w:p>
        </w:tc>
      </w:tr>
      <w:tr w14:paraId="1B4DB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4F310E7">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5</w:t>
            </w:r>
          </w:p>
        </w:tc>
        <w:tc>
          <w:tcPr>
            <w:tcW w:w="1017" w:type="dxa"/>
          </w:tcPr>
          <w:p w14:paraId="04B3AD7C">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CS</w:t>
            </w:r>
          </w:p>
        </w:tc>
        <w:tc>
          <w:tcPr>
            <w:tcW w:w="3035" w:type="dxa"/>
          </w:tcPr>
          <w:p w14:paraId="115127F9">
            <w:pPr>
              <w:widowControl w:val="0"/>
              <w:jc w:val="both"/>
              <w:rPr>
                <w:rFonts w:hint="default" w:ascii="Arial" w:hAnsi="Arial" w:eastAsia="宋体" w:cs="Arial"/>
                <w:b w:val="0"/>
                <w:bCs w:val="0"/>
                <w:kern w:val="2"/>
                <w:sz w:val="20"/>
                <w:szCs w:val="20"/>
                <w:vertAlign w:val="baseline"/>
                <w:lang w:val="en-US" w:eastAsia="zh-CN"/>
              </w:rPr>
            </w:pPr>
            <w:r>
              <w:rPr>
                <w:rFonts w:hint="eastAsia" w:ascii="Arial" w:hAnsi="Arial" w:cs="Arial"/>
                <w:b w:val="0"/>
                <w:bCs w:val="0"/>
                <w:kern w:val="2"/>
                <w:sz w:val="20"/>
                <w:szCs w:val="20"/>
                <w:vertAlign w:val="baseline"/>
                <w:lang w:val="en-US" w:eastAsia="zh-CN"/>
              </w:rPr>
              <w:t>Sleep</w:t>
            </w:r>
          </w:p>
        </w:tc>
        <w:tc>
          <w:tcPr>
            <w:tcW w:w="3983" w:type="dxa"/>
          </w:tcPr>
          <w:p w14:paraId="4E0ADD23">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 xml:space="preserve">High/suspended: </w:t>
            </w:r>
            <w:r>
              <w:rPr>
                <w:rFonts w:hint="eastAsia" w:ascii="Arial" w:hAnsi="Arial" w:cs="Arial"/>
                <w:b w:val="0"/>
                <w:bCs w:val="0"/>
                <w:kern w:val="2"/>
                <w:sz w:val="20"/>
                <w:szCs w:val="20"/>
                <w:vertAlign w:val="baseline"/>
                <w:lang w:val="en-US" w:eastAsia="zh-CN"/>
              </w:rPr>
              <w:t>sleep</w:t>
            </w:r>
            <w:r>
              <w:rPr>
                <w:rFonts w:hint="default" w:ascii="Arial" w:hAnsi="Arial" w:eastAsia="宋体" w:cs="Arial"/>
                <w:b w:val="0"/>
                <w:bCs w:val="0"/>
                <w:kern w:val="2"/>
                <w:sz w:val="20"/>
                <w:szCs w:val="20"/>
                <w:vertAlign w:val="baseline"/>
                <w:lang w:eastAsia="zh-CN"/>
              </w:rPr>
              <w:t xml:space="preserve">; </w:t>
            </w:r>
          </w:p>
          <w:p w14:paraId="6467B2F3">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Low: active</w:t>
            </w:r>
          </w:p>
        </w:tc>
      </w:tr>
      <w:tr w14:paraId="72CA5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709" w:type="dxa"/>
          </w:tcPr>
          <w:p w14:paraId="01A7BDAF">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6</w:t>
            </w:r>
          </w:p>
        </w:tc>
        <w:tc>
          <w:tcPr>
            <w:tcW w:w="1017" w:type="dxa"/>
          </w:tcPr>
          <w:p w14:paraId="5B817DE5">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GND</w:t>
            </w:r>
          </w:p>
        </w:tc>
        <w:tc>
          <w:tcPr>
            <w:tcW w:w="3035" w:type="dxa"/>
          </w:tcPr>
          <w:p w14:paraId="0FED6A27">
            <w:pPr>
              <w:widowControl w:val="0"/>
              <w:jc w:val="both"/>
              <w:rPr>
                <w:rFonts w:hint="default" w:ascii="Arial" w:hAnsi="Arial" w:eastAsia="宋体" w:cs="Arial"/>
                <w:b w:val="0"/>
                <w:bCs w:val="0"/>
                <w:kern w:val="2"/>
                <w:sz w:val="20"/>
                <w:szCs w:val="20"/>
                <w:vertAlign w:val="baseline"/>
                <w:lang w:val="en-US" w:eastAsia="zh-CN"/>
              </w:rPr>
            </w:pPr>
            <w:r>
              <w:rPr>
                <w:rFonts w:hint="default" w:ascii="Arial" w:hAnsi="Arial" w:eastAsia="宋体" w:cs="Arial"/>
                <w:b w:val="0"/>
                <w:bCs w:val="0"/>
                <w:kern w:val="2"/>
                <w:sz w:val="20"/>
                <w:szCs w:val="20"/>
                <w:vertAlign w:val="baseline"/>
                <w:lang w:val="en-US" w:eastAsia="zh-CN"/>
              </w:rPr>
              <w:t>Power Ground</w:t>
            </w:r>
          </w:p>
        </w:tc>
        <w:tc>
          <w:tcPr>
            <w:tcW w:w="3983" w:type="dxa"/>
          </w:tcPr>
          <w:p w14:paraId="4018B174">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val="en-US" w:eastAsia="zh-CN"/>
              </w:rPr>
              <w:t>Power Ground</w:t>
            </w:r>
          </w:p>
        </w:tc>
      </w:tr>
      <w:tr w14:paraId="42EDC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09" w:type="dxa"/>
          </w:tcPr>
          <w:p w14:paraId="783A5CEF">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7</w:t>
            </w:r>
          </w:p>
        </w:tc>
        <w:tc>
          <w:tcPr>
            <w:tcW w:w="1017" w:type="dxa"/>
          </w:tcPr>
          <w:p w14:paraId="6E7D130A">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ANT</w:t>
            </w:r>
          </w:p>
        </w:tc>
        <w:tc>
          <w:tcPr>
            <w:tcW w:w="3035" w:type="dxa"/>
          </w:tcPr>
          <w:p w14:paraId="0601C44A">
            <w:pPr>
              <w:widowControl w:val="0"/>
              <w:jc w:val="both"/>
              <w:rPr>
                <w:rFonts w:hint="default" w:ascii="Arial" w:hAnsi="Arial" w:eastAsia="宋体" w:cs="Arial"/>
                <w:b w:val="0"/>
                <w:bCs w:val="0"/>
                <w:kern w:val="2"/>
                <w:sz w:val="20"/>
                <w:szCs w:val="20"/>
                <w:vertAlign w:val="baseline"/>
                <w:lang w:eastAsia="zh-CN"/>
              </w:rPr>
            </w:pPr>
            <w:r>
              <w:rPr>
                <w:rFonts w:hint="default" w:ascii="Arial" w:hAnsi="Arial" w:eastAsia="宋体" w:cs="Arial"/>
                <w:b w:val="0"/>
                <w:bCs w:val="0"/>
                <w:kern w:val="2"/>
                <w:sz w:val="20"/>
                <w:szCs w:val="20"/>
                <w:vertAlign w:val="baseline"/>
                <w:lang w:eastAsia="zh-CN"/>
              </w:rPr>
              <w:t>External antenna interface</w:t>
            </w:r>
          </w:p>
        </w:tc>
        <w:tc>
          <w:tcPr>
            <w:tcW w:w="3983" w:type="dxa"/>
          </w:tcPr>
          <w:p w14:paraId="47D3F722">
            <w:pPr>
              <w:widowControl w:val="0"/>
              <w:jc w:val="both"/>
              <w:rPr>
                <w:rFonts w:hint="default" w:ascii="Arial" w:hAnsi="Arial" w:eastAsia="宋体" w:cs="Arial"/>
                <w:b w:val="0"/>
                <w:bCs w:val="0"/>
                <w:kern w:val="2"/>
                <w:sz w:val="20"/>
                <w:szCs w:val="20"/>
                <w:vertAlign w:val="baseline"/>
                <w:lang w:val="en-US" w:eastAsia="zh-Hans"/>
              </w:rPr>
            </w:pPr>
            <w:r>
              <w:rPr>
                <w:rFonts w:hint="default" w:ascii="Arial" w:hAnsi="Arial" w:eastAsia="宋体" w:cs="Arial"/>
                <w:b w:val="0"/>
                <w:bCs w:val="0"/>
                <w:kern w:val="2"/>
                <w:sz w:val="20"/>
                <w:szCs w:val="20"/>
                <w:vertAlign w:val="baseline"/>
                <w:lang w:eastAsia="zh-CN"/>
              </w:rPr>
              <w:t>50</w:t>
            </w:r>
            <w:r>
              <w:rPr>
                <w:rFonts w:hint="default" w:ascii="Arial" w:hAnsi="Arial" w:eastAsia="宋体" w:cs="Arial"/>
                <w:b w:val="0"/>
                <w:bCs w:val="0"/>
                <w:kern w:val="2"/>
                <w:sz w:val="20"/>
                <w:szCs w:val="20"/>
                <w:vertAlign w:val="baseline"/>
                <w:lang w:val="en-US" w:eastAsia="zh-Hans"/>
              </w:rPr>
              <w:t>Ω</w:t>
            </w:r>
          </w:p>
        </w:tc>
      </w:tr>
    </w:tbl>
    <w:p w14:paraId="1FFB57B0">
      <w:pPr>
        <w:spacing w:line="360" w:lineRule="auto"/>
        <w:rPr>
          <w:rFonts w:hint="default" w:ascii="Arial" w:hAnsi="Arial" w:eastAsia="Times New Roman" w:cs="Arial"/>
          <w:sz w:val="24"/>
          <w:szCs w:val="24"/>
        </w:rPr>
      </w:pPr>
    </w:p>
    <w:p w14:paraId="470F2D60">
      <w:pPr>
        <w:spacing w:line="360" w:lineRule="auto"/>
        <w:rPr>
          <w:rFonts w:hint="default" w:ascii="Arial" w:hAnsi="Arial" w:eastAsia="Times New Roman" w:cs="Arial"/>
          <w:sz w:val="24"/>
          <w:szCs w:val="24"/>
        </w:rPr>
      </w:pPr>
    </w:p>
    <w:p w14:paraId="16F3FBDD">
      <w:pPr>
        <w:spacing w:line="360" w:lineRule="auto"/>
        <w:rPr>
          <w:rFonts w:hint="default" w:ascii="Arial" w:hAnsi="Arial" w:eastAsia="Times New Roman" w:cs="Arial"/>
          <w:sz w:val="24"/>
          <w:szCs w:val="24"/>
        </w:rPr>
      </w:pPr>
    </w:p>
    <w:p w14:paraId="529AE845">
      <w:pPr>
        <w:spacing w:line="360" w:lineRule="auto"/>
        <w:rPr>
          <w:rFonts w:hint="default" w:ascii="Arial" w:hAnsi="Arial" w:eastAsia="Times New Roman" w:cs="Arial"/>
          <w:sz w:val="24"/>
          <w:szCs w:val="24"/>
        </w:rPr>
      </w:pPr>
    </w:p>
    <w:p w14:paraId="151FA72C">
      <w:pPr>
        <w:spacing w:line="360" w:lineRule="auto"/>
        <w:rPr>
          <w:rFonts w:hint="default" w:ascii="Arial" w:hAnsi="Arial" w:eastAsia="Times New Roman" w:cs="Arial"/>
          <w:sz w:val="24"/>
          <w:szCs w:val="24"/>
        </w:rPr>
      </w:pPr>
    </w:p>
    <w:p w14:paraId="694A0CA8">
      <w:pPr>
        <w:spacing w:line="360" w:lineRule="auto"/>
        <w:rPr>
          <w:rFonts w:hint="default" w:ascii="Arial" w:hAnsi="Arial" w:eastAsia="Times New Roman" w:cs="Arial"/>
          <w:sz w:val="24"/>
          <w:szCs w:val="24"/>
        </w:rPr>
      </w:pPr>
    </w:p>
    <w:p w14:paraId="583E25E5">
      <w:pPr>
        <w:spacing w:line="360" w:lineRule="auto"/>
        <w:rPr>
          <w:rFonts w:hint="default" w:ascii="Arial" w:hAnsi="Arial" w:eastAsia="Times New Roman" w:cs="Arial"/>
          <w:sz w:val="24"/>
          <w:szCs w:val="24"/>
        </w:rPr>
      </w:pPr>
    </w:p>
    <w:p w14:paraId="4FEAB6A3">
      <w:pPr>
        <w:spacing w:line="360" w:lineRule="auto"/>
        <w:rPr>
          <w:rFonts w:hint="default" w:ascii="Arial" w:hAnsi="Arial" w:eastAsia="Times New Roman" w:cs="Arial"/>
          <w:sz w:val="24"/>
          <w:szCs w:val="24"/>
        </w:rPr>
      </w:pPr>
    </w:p>
    <w:p w14:paraId="2C3BDE41">
      <w:pPr>
        <w:spacing w:line="360" w:lineRule="auto"/>
        <w:rPr>
          <w:rFonts w:hint="default" w:ascii="Arial" w:hAnsi="Arial" w:eastAsia="Times New Roman" w:cs="Arial"/>
          <w:sz w:val="24"/>
          <w:szCs w:val="24"/>
        </w:rPr>
      </w:pPr>
    </w:p>
    <w:p w14:paraId="79E831EE">
      <w:pPr>
        <w:numPr>
          <w:ilvl w:val="0"/>
          <w:numId w:val="0"/>
        </w:numPr>
        <w:spacing w:line="360" w:lineRule="auto"/>
        <w:rPr>
          <w:rFonts w:hint="default" w:ascii="Arial" w:hAnsi="Arial" w:cs="Arial"/>
          <w:b/>
          <w:sz w:val="24"/>
          <w:szCs w:val="24"/>
        </w:rPr>
      </w:pPr>
    </w:p>
    <w:p w14:paraId="277BE834">
      <w:pPr>
        <w:rPr>
          <w:rFonts w:hint="default" w:ascii="Arial" w:hAnsi="Arial" w:cs="Arial"/>
          <w:b/>
          <w:color w:val="353535"/>
          <w:sz w:val="24"/>
          <w:szCs w:val="24"/>
          <w:lang w:val="en-US" w:eastAsia="zh-Hans"/>
        </w:rPr>
      </w:pPr>
      <w:r>
        <w:rPr>
          <w:rFonts w:hint="default" w:ascii="Arial" w:hAnsi="Arial" w:cs="Arial"/>
          <w:b/>
          <w:color w:val="353535"/>
          <w:sz w:val="24"/>
          <w:szCs w:val="24"/>
          <w:lang w:val="en-US" w:eastAsia="zh-Hans"/>
        </w:rPr>
        <w:br w:type="page"/>
      </w:r>
    </w:p>
    <w:p w14:paraId="234E426A">
      <w:pPr>
        <w:pStyle w:val="8"/>
        <w:spacing w:line="360" w:lineRule="auto"/>
        <w:rPr>
          <w:rFonts w:hint="default" w:ascii="Arial" w:hAnsi="Arial" w:cs="Arial"/>
          <w:b/>
          <w:color w:val="353535"/>
          <w:sz w:val="28"/>
          <w:szCs w:val="28"/>
          <w:lang w:val="en-US" w:eastAsia="zh-Hans"/>
        </w:rPr>
      </w:pPr>
      <w:r>
        <w:rPr>
          <w:rFonts w:hint="default" w:ascii="Arial" w:hAnsi="Arial" w:cs="Arial"/>
          <w:b/>
          <w:color w:val="353535"/>
          <w:sz w:val="28"/>
          <w:szCs w:val="28"/>
          <w:lang w:val="en-US" w:eastAsia="zh-Hans"/>
        </w:rPr>
        <w:t>V. Dimensions</w:t>
      </w:r>
    </w:p>
    <w:p w14:paraId="200AF434">
      <w:pPr>
        <w:numPr>
          <w:ilvl w:val="0"/>
          <w:numId w:val="0"/>
        </w:numPr>
        <w:spacing w:line="360" w:lineRule="auto"/>
        <w:rPr>
          <w:rFonts w:hint="default" w:ascii="Arial" w:hAnsi="Arial" w:cs="Arial"/>
          <w:b/>
          <w:sz w:val="24"/>
          <w:szCs w:val="24"/>
        </w:rPr>
      </w:pPr>
    </w:p>
    <w:p w14:paraId="67C39493">
      <w:pPr>
        <w:spacing w:line="360" w:lineRule="auto"/>
        <w:rPr>
          <w:rFonts w:hint="default" w:ascii="Arial" w:hAnsi="Arial" w:eastAsia="Times New Roman" w:cs="Arial"/>
          <w:sz w:val="24"/>
          <w:szCs w:val="24"/>
        </w:rPr>
      </w:pPr>
    </w:p>
    <w:p w14:paraId="62C25312">
      <w:pPr>
        <w:spacing w:line="360" w:lineRule="auto"/>
        <w:jc w:val="center"/>
        <w:rPr>
          <w:rFonts w:hint="default" w:ascii="Arial" w:hAnsi="Arial" w:cs="Arial"/>
          <w:sz w:val="24"/>
          <w:szCs w:val="24"/>
          <w:vertAlign w:val="subscript"/>
        </w:rPr>
      </w:pPr>
    </w:p>
    <w:p w14:paraId="5442DA16">
      <w:pPr>
        <w:spacing w:line="360" w:lineRule="auto"/>
        <w:jc w:val="center"/>
        <w:rPr>
          <w:rFonts w:hint="default" w:ascii="Arial" w:hAnsi="Arial" w:cs="Arial"/>
          <w:sz w:val="24"/>
          <w:szCs w:val="24"/>
        </w:rPr>
      </w:pPr>
      <w:r>
        <w:rPr>
          <w:rFonts w:hint="default" w:ascii="Arial" w:hAnsi="Arial" w:cs="Arial"/>
          <w:sz w:val="24"/>
          <w:szCs w:val="24"/>
        </w:rPr>
        <w:drawing>
          <wp:inline distT="0" distB="0" distL="114300" distR="114300">
            <wp:extent cx="2719070" cy="2446020"/>
            <wp:effectExtent l="0" t="0" r="24130" b="177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rcRect t="6596"/>
                    <a:stretch>
                      <a:fillRect/>
                    </a:stretch>
                  </pic:blipFill>
                  <pic:spPr>
                    <a:xfrm>
                      <a:off x="0" y="0"/>
                      <a:ext cx="2719070" cy="2446020"/>
                    </a:xfrm>
                    <a:prstGeom prst="rect">
                      <a:avLst/>
                    </a:prstGeom>
                    <a:noFill/>
                    <a:ln>
                      <a:noFill/>
                    </a:ln>
                  </pic:spPr>
                </pic:pic>
              </a:graphicData>
            </a:graphic>
          </wp:inline>
        </w:drawing>
      </w:r>
      <w:bookmarkStart w:id="0" w:name="OLE_LINK1"/>
    </w:p>
    <w:p w14:paraId="3B804B8D">
      <w:pPr>
        <w:spacing w:line="360" w:lineRule="auto"/>
        <w:jc w:val="center"/>
        <w:rPr>
          <w:rFonts w:hint="default" w:ascii="Arial" w:hAnsi="Arial" w:cs="Arial"/>
          <w:sz w:val="24"/>
          <w:szCs w:val="24"/>
        </w:rPr>
      </w:pPr>
    </w:p>
    <w:p w14:paraId="20DAB590">
      <w:pPr>
        <w:spacing w:line="360" w:lineRule="auto"/>
        <w:jc w:val="center"/>
        <w:rPr>
          <w:rFonts w:hint="default" w:ascii="Arial" w:hAnsi="Arial" w:cs="Arial"/>
          <w:sz w:val="24"/>
          <w:szCs w:val="24"/>
        </w:rPr>
      </w:pPr>
    </w:p>
    <w:p w14:paraId="47659E38">
      <w:pPr>
        <w:spacing w:line="360" w:lineRule="auto"/>
        <w:jc w:val="center"/>
        <w:rPr>
          <w:rFonts w:hint="default" w:ascii="Arial" w:hAnsi="Arial" w:cs="Arial"/>
          <w:sz w:val="24"/>
          <w:szCs w:val="24"/>
        </w:rPr>
      </w:pPr>
    </w:p>
    <w:p w14:paraId="451E0CD1">
      <w:pPr>
        <w:spacing w:line="360" w:lineRule="auto"/>
        <w:jc w:val="both"/>
        <w:rPr>
          <w:rFonts w:hint="default" w:ascii="Arial" w:hAnsi="Arial" w:cs="Arial"/>
          <w:sz w:val="24"/>
          <w:szCs w:val="24"/>
        </w:rPr>
      </w:pPr>
    </w:p>
    <w:p w14:paraId="0F2606E2">
      <w:pPr>
        <w:spacing w:line="360" w:lineRule="auto"/>
        <w:jc w:val="center"/>
        <w:rPr>
          <w:rFonts w:hint="default" w:ascii="Arial" w:hAnsi="Arial" w:cs="Arial"/>
          <w:sz w:val="24"/>
          <w:szCs w:val="24"/>
        </w:rPr>
      </w:pPr>
    </w:p>
    <w:p w14:paraId="49603E24">
      <w:pPr>
        <w:spacing w:line="360" w:lineRule="auto"/>
        <w:jc w:val="both"/>
        <w:rPr>
          <w:rFonts w:hint="default" w:ascii="Arial" w:hAnsi="Arial" w:cs="Arial"/>
          <w:sz w:val="24"/>
          <w:szCs w:val="24"/>
        </w:rPr>
      </w:pPr>
    </w:p>
    <w:bookmarkEnd w:id="0"/>
    <w:p w14:paraId="2069F05B">
      <w:pPr>
        <w:pStyle w:val="8"/>
        <w:spacing w:line="360" w:lineRule="auto"/>
        <w:rPr>
          <w:rFonts w:hint="default" w:ascii="Arial" w:hAnsi="Arial" w:cs="Arial"/>
          <w:b/>
          <w:color w:val="353535"/>
          <w:sz w:val="28"/>
          <w:szCs w:val="28"/>
          <w:lang w:val="en-US" w:eastAsia="zh-Hans"/>
        </w:rPr>
      </w:pPr>
      <w:r>
        <w:rPr>
          <w:rFonts w:hint="default" w:ascii="Arial" w:hAnsi="Arial" w:cs="Arial"/>
          <w:b/>
          <w:color w:val="353535"/>
          <w:sz w:val="28"/>
          <w:szCs w:val="28"/>
          <w:lang w:val="en-US" w:eastAsia="zh-Hans"/>
        </w:rPr>
        <w:t>VI. Usages</w:t>
      </w:r>
    </w:p>
    <w:p w14:paraId="78A04109">
      <w:pPr>
        <w:numPr>
          <w:ilvl w:val="0"/>
          <w:numId w:val="0"/>
        </w:numPr>
        <w:tabs>
          <w:tab w:val="left" w:pos="840"/>
        </w:tabs>
        <w:spacing w:line="360" w:lineRule="auto"/>
        <w:ind w:leftChars="0"/>
        <w:jc w:val="center"/>
        <w:rPr>
          <w:rFonts w:hint="default" w:ascii="Arial" w:hAnsi="Arial" w:cs="Arial"/>
          <w:b/>
          <w:sz w:val="24"/>
          <w:szCs w:val="24"/>
        </w:rPr>
      </w:pPr>
      <w:r>
        <w:rPr>
          <w:rFonts w:hint="default" w:ascii="Arial" w:hAnsi="Arial" w:eastAsia="宋体" w:cs="Arial"/>
          <w:sz w:val="24"/>
          <w:szCs w:val="24"/>
          <w:lang w:eastAsia="zh-CN"/>
        </w:rPr>
        <w:drawing>
          <wp:inline distT="0" distB="0" distL="114300" distR="114300">
            <wp:extent cx="5835015" cy="1894205"/>
            <wp:effectExtent l="0" t="0" r="0" b="0"/>
            <wp:docPr id="39" name="图片 39" descr="//psf/Home/Documents/02-亚马逊/01-英文详情/灵系列/灵-TR3L/TR3L详情-2408翻译/images/TR3L详情-2408翻译_06.jpgTR3L详情-2408翻译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psf/Home/Documents/02-亚马逊/01-英文详情/灵系列/灵-TR3L/TR3L详情-2408翻译/images/TR3L详情-2408翻译_06.jpgTR3L详情-2408翻译_06"/>
                    <pic:cNvPicPr>
                      <a:picLocks noChangeAspect="1"/>
                    </pic:cNvPicPr>
                  </pic:nvPicPr>
                  <pic:blipFill>
                    <a:blip r:embed="rId13"/>
                    <a:srcRect l="9570" t="43212" r="6773" b="4736"/>
                    <a:stretch>
                      <a:fillRect/>
                    </a:stretch>
                  </pic:blipFill>
                  <pic:spPr>
                    <a:xfrm>
                      <a:off x="0" y="0"/>
                      <a:ext cx="5835015" cy="1894205"/>
                    </a:xfrm>
                    <a:prstGeom prst="rect">
                      <a:avLst/>
                    </a:prstGeom>
                  </pic:spPr>
                </pic:pic>
              </a:graphicData>
            </a:graphic>
          </wp:inline>
        </w:drawing>
      </w:r>
    </w:p>
    <w:p w14:paraId="4724D964">
      <w:pPr>
        <w:spacing w:line="360" w:lineRule="auto"/>
        <w:rPr>
          <w:rFonts w:hint="default" w:ascii="Arial" w:hAnsi="Arial" w:eastAsia="Times New Roman" w:cs="Arial"/>
          <w:sz w:val="24"/>
          <w:szCs w:val="24"/>
        </w:rPr>
      </w:pPr>
    </w:p>
    <w:p w14:paraId="4D4CD001">
      <w:pPr>
        <w:rPr>
          <w:rFonts w:hint="default" w:ascii="Arial" w:hAnsi="Arial" w:cs="Arial"/>
          <w:b w:val="0"/>
          <w:bCs w:val="0"/>
          <w:sz w:val="24"/>
          <w:szCs w:val="24"/>
        </w:rPr>
      </w:pPr>
      <w:r>
        <w:rPr>
          <w:rStyle w:val="12"/>
          <w:rFonts w:hint="default" w:ascii="Arial" w:hAnsi="Arial" w:eastAsia="Segoe UI" w:cs="Arial"/>
          <w:b w:val="0"/>
          <w:bCs w:val="0"/>
          <w:i w:val="0"/>
          <w:iCs w:val="0"/>
          <w:caps w:val="0"/>
          <w:color w:val="404040"/>
          <w:spacing w:val="0"/>
          <w:sz w:val="24"/>
          <w:szCs w:val="24"/>
          <w:shd w:val="clear" w:fill="FFFFFF"/>
        </w:rPr>
        <w:br w:type="page"/>
      </w:r>
    </w:p>
    <w:p w14:paraId="1E498490">
      <w:pPr>
        <w:numPr>
          <w:ilvl w:val="0"/>
          <w:numId w:val="1"/>
        </w:numPr>
        <w:tabs>
          <w:tab w:val="left" w:pos="840"/>
        </w:tabs>
        <w:spacing w:line="360" w:lineRule="auto"/>
        <w:jc w:val="left"/>
        <w:rPr>
          <w:rFonts w:hint="default" w:ascii="Arial" w:hAnsi="Arial" w:cs="Arial"/>
          <w:b w:val="0"/>
          <w:bCs w:val="0"/>
          <w:sz w:val="24"/>
          <w:szCs w:val="24"/>
        </w:rPr>
      </w:pPr>
      <w:r>
        <w:rPr>
          <w:rStyle w:val="12"/>
          <w:rFonts w:hint="default" w:ascii="Arial" w:hAnsi="Arial" w:eastAsia="Segoe UI" w:cs="Arial"/>
          <w:b w:val="0"/>
          <w:bCs w:val="0"/>
          <w:i w:val="0"/>
          <w:iCs w:val="0"/>
          <w:caps w:val="0"/>
          <w:color w:val="404040"/>
          <w:spacing w:val="0"/>
          <w:sz w:val="24"/>
          <w:szCs w:val="24"/>
          <w:shd w:val="clear" w:fill="FFFFFF"/>
        </w:rPr>
        <w:t>Communication Mode</w:t>
      </w:r>
    </w:p>
    <w:p w14:paraId="661C4E85">
      <w:pPr>
        <w:numPr>
          <w:ilvl w:val="0"/>
          <w:numId w:val="0"/>
        </w:numPr>
        <w:tabs>
          <w:tab w:val="left" w:pos="840"/>
        </w:tabs>
        <w:spacing w:line="360" w:lineRule="auto"/>
        <w:jc w:val="both"/>
        <w:rPr>
          <w:rFonts w:hint="default" w:ascii="Arial" w:hAnsi="Arial" w:cs="Arial"/>
          <w:b/>
          <w:sz w:val="24"/>
          <w:szCs w:val="24"/>
        </w:rPr>
      </w:pPr>
      <w:r>
        <w:rPr>
          <w:rFonts w:hint="default" w:ascii="Arial" w:hAnsi="Arial" w:cs="Arial"/>
          <w:b/>
          <w:sz w:val="24"/>
          <w:szCs w:val="24"/>
          <w:lang w:val="en-US"/>
        </w:rPr>
        <w:drawing>
          <wp:inline distT="0" distB="0" distL="114300" distR="114300">
            <wp:extent cx="4266565" cy="2133600"/>
            <wp:effectExtent l="0" t="0" r="635" b="0"/>
            <wp:docPr id="6" name="图片 6" descr="//psf/Home/Documents/02-亚马逊/01-英文详情/灵系列/灵-TR3L/通信模式ps.png通信模式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psf/Home/Documents/02-亚马逊/01-英文详情/灵系列/灵-TR3L/通信模式ps.png通信模式ps"/>
                    <pic:cNvPicPr>
                      <a:picLocks noChangeAspect="1"/>
                    </pic:cNvPicPr>
                  </pic:nvPicPr>
                  <pic:blipFill>
                    <a:blip r:embed="rId14"/>
                    <a:srcRect l="15" r="15"/>
                    <a:stretch>
                      <a:fillRect/>
                    </a:stretch>
                  </pic:blipFill>
                  <pic:spPr>
                    <a:xfrm>
                      <a:off x="0" y="0"/>
                      <a:ext cx="4266565" cy="2133600"/>
                    </a:xfrm>
                    <a:prstGeom prst="rect">
                      <a:avLst/>
                    </a:prstGeom>
                  </pic:spPr>
                </pic:pic>
              </a:graphicData>
            </a:graphic>
          </wp:inline>
        </w:drawing>
      </w:r>
    </w:p>
    <w:p w14:paraId="178661F6">
      <w:pPr>
        <w:numPr>
          <w:ilvl w:val="0"/>
          <w:numId w:val="0"/>
        </w:numPr>
        <w:tabs>
          <w:tab w:val="left" w:pos="840"/>
        </w:tabs>
        <w:spacing w:line="360" w:lineRule="auto"/>
        <w:jc w:val="left"/>
        <w:rPr>
          <w:rFonts w:hint="default" w:ascii="Arial" w:hAnsi="Arial" w:cs="Arial"/>
          <w:b w:val="0"/>
          <w:bCs/>
          <w:sz w:val="24"/>
          <w:szCs w:val="24"/>
          <w:lang w:eastAsia="zh-Hans"/>
        </w:rPr>
      </w:pPr>
    </w:p>
    <w:p w14:paraId="3E723F5D">
      <w:pPr>
        <w:numPr>
          <w:ilvl w:val="0"/>
          <w:numId w:val="2"/>
        </w:numPr>
        <w:tabs>
          <w:tab w:val="left" w:pos="840"/>
        </w:tabs>
        <w:spacing w:line="360" w:lineRule="auto"/>
        <w:ind w:leftChars="0"/>
        <w:jc w:val="left"/>
        <w:rPr>
          <w:rFonts w:hint="default" w:ascii="Arial" w:hAnsi="Arial" w:cs="Arial"/>
          <w:b w:val="0"/>
          <w:bCs/>
          <w:sz w:val="24"/>
          <w:szCs w:val="24"/>
          <w:lang w:val="en-US" w:eastAsia="zh-Hans"/>
        </w:rPr>
      </w:pPr>
      <w:r>
        <w:rPr>
          <w:rFonts w:hint="default" w:ascii="Arial" w:hAnsi="Arial" w:cs="Arial"/>
          <w:b w:val="0"/>
          <w:bCs/>
          <w:color w:val="auto"/>
          <w:sz w:val="24"/>
          <w:szCs w:val="24"/>
          <w:lang w:val="en-US" w:eastAsia="zh-CN"/>
        </w:rPr>
        <w:t>Sleep mode (no data communication, static current about 6uA)</w:t>
      </w:r>
    </w:p>
    <w:p w14:paraId="54ACDDFB">
      <w:pPr>
        <w:spacing w:line="360" w:lineRule="auto"/>
        <w:rPr>
          <w:rFonts w:hint="default" w:ascii="Arial" w:hAnsi="Arial" w:cs="Arial"/>
          <w:b/>
          <w:sz w:val="24"/>
          <w:szCs w:val="24"/>
        </w:rPr>
      </w:pPr>
      <w:r>
        <w:rPr>
          <w:rFonts w:hint="default" w:ascii="Arial" w:hAnsi="Arial" w:cs="Arial"/>
          <w:b w:val="0"/>
          <w:bCs/>
          <w:sz w:val="24"/>
          <w:szCs w:val="24"/>
          <w:lang w:val="en-US" w:eastAsia="zh-Hans"/>
        </w:rPr>
        <w:drawing>
          <wp:inline distT="0" distB="0" distL="114300" distR="114300">
            <wp:extent cx="4407535" cy="2204085"/>
            <wp:effectExtent l="0" t="0" r="2540" b="5715"/>
            <wp:docPr id="17" name="图片 17" descr="//psf/Home/Documents/02-亚马逊/01-英文详情/灵系列/灵-TR3L/睡眠模式ps.png睡眠模式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psf/Home/Documents/02-亚马逊/01-英文详情/灵系列/灵-TR3L/睡眠模式ps.png睡眠模式ps"/>
                    <pic:cNvPicPr>
                      <a:picLocks noChangeAspect="1"/>
                    </pic:cNvPicPr>
                  </pic:nvPicPr>
                  <pic:blipFill>
                    <a:blip r:embed="rId15"/>
                    <a:srcRect l="14" r="14"/>
                    <a:stretch>
                      <a:fillRect/>
                    </a:stretch>
                  </pic:blipFill>
                  <pic:spPr>
                    <a:xfrm>
                      <a:off x="0" y="0"/>
                      <a:ext cx="4407535" cy="2204085"/>
                    </a:xfrm>
                    <a:prstGeom prst="rect">
                      <a:avLst/>
                    </a:prstGeom>
                  </pic:spPr>
                </pic:pic>
              </a:graphicData>
            </a:graphic>
          </wp:inline>
        </w:drawing>
      </w:r>
    </w:p>
    <w:p w14:paraId="4D53FA8E">
      <w:pPr>
        <w:rPr>
          <w:rFonts w:hint="default" w:ascii="Arial" w:hAnsi="Arial" w:cs="Arial"/>
          <w:b w:val="0"/>
          <w:bCs/>
          <w:sz w:val="24"/>
          <w:szCs w:val="24"/>
          <w:lang w:val="en-US" w:eastAsia="zh-Hans"/>
        </w:rPr>
      </w:pPr>
    </w:p>
    <w:p w14:paraId="7DF9C498">
      <w:pPr>
        <w:numPr>
          <w:ilvl w:val="0"/>
          <w:numId w:val="2"/>
        </w:numPr>
        <w:tabs>
          <w:tab w:val="left" w:pos="840"/>
        </w:tabs>
        <w:spacing w:line="360" w:lineRule="auto"/>
        <w:ind w:left="0" w:leftChars="0" w:firstLine="0" w:firstLineChars="0"/>
        <w:jc w:val="left"/>
        <w:rPr>
          <w:rFonts w:hint="default" w:ascii="Arial" w:hAnsi="Arial" w:cs="Arial"/>
          <w:b w:val="0"/>
          <w:bCs/>
          <w:sz w:val="24"/>
          <w:szCs w:val="24"/>
          <w:lang w:val="en-US" w:eastAsia="zh-Hans"/>
        </w:rPr>
      </w:pPr>
      <w:r>
        <w:rPr>
          <w:rFonts w:hint="default" w:ascii="Arial" w:hAnsi="Arial" w:cs="Arial"/>
          <w:b w:val="0"/>
          <w:bCs/>
          <w:sz w:val="24"/>
          <w:szCs w:val="24"/>
          <w:lang w:val="en-US" w:eastAsia="zh-Hans"/>
        </w:rPr>
        <w:t>Setup Mode</w:t>
      </w:r>
    </w:p>
    <w:p w14:paraId="65AA8F4E">
      <w:pPr>
        <w:spacing w:line="360" w:lineRule="auto"/>
        <w:jc w:val="left"/>
        <w:rPr>
          <w:rFonts w:hint="default" w:ascii="Arial" w:hAnsi="Arial" w:cs="Arial"/>
          <w:b/>
          <w:sz w:val="24"/>
          <w:szCs w:val="24"/>
        </w:rPr>
      </w:pPr>
      <w:r>
        <w:rPr>
          <w:rFonts w:hint="default" w:ascii="Arial" w:hAnsi="Arial" w:cs="Arial"/>
          <w:b/>
          <w:sz w:val="24"/>
          <w:szCs w:val="24"/>
          <w:lang w:val="en-US"/>
        </w:rPr>
        <w:drawing>
          <wp:inline distT="0" distB="0" distL="114300" distR="114300">
            <wp:extent cx="4402455" cy="2201545"/>
            <wp:effectExtent l="0" t="0" r="7620" b="8255"/>
            <wp:docPr id="18" name="图片 18" descr="//psf/Home/Documents/02-亚马逊/01-英文详情/灵系列/灵-TR3L/设置模式ps.png设置模式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psf/Home/Documents/02-亚马逊/01-英文详情/灵系列/灵-TR3L/设置模式ps.png设置模式ps"/>
                    <pic:cNvPicPr>
                      <a:picLocks noChangeAspect="1"/>
                    </pic:cNvPicPr>
                  </pic:nvPicPr>
                  <pic:blipFill>
                    <a:blip r:embed="rId16"/>
                    <a:srcRect l="14" r="14"/>
                    <a:stretch>
                      <a:fillRect/>
                    </a:stretch>
                  </pic:blipFill>
                  <pic:spPr>
                    <a:xfrm>
                      <a:off x="0" y="0"/>
                      <a:ext cx="4402455" cy="2201545"/>
                    </a:xfrm>
                    <a:prstGeom prst="rect">
                      <a:avLst/>
                    </a:prstGeom>
                  </pic:spPr>
                </pic:pic>
              </a:graphicData>
            </a:graphic>
          </wp:inline>
        </w:drawing>
      </w:r>
    </w:p>
    <w:p w14:paraId="13C95D3B">
      <w:pPr>
        <w:pStyle w:val="8"/>
        <w:spacing w:line="360" w:lineRule="auto"/>
        <w:rPr>
          <w:rFonts w:hint="default" w:ascii="Arial" w:hAnsi="Arial" w:cs="Arial"/>
          <w:b/>
          <w:color w:val="353535"/>
          <w:sz w:val="28"/>
          <w:szCs w:val="28"/>
          <w:lang w:val="en-US" w:eastAsia="zh-Hans"/>
        </w:rPr>
      </w:pPr>
    </w:p>
    <w:p w14:paraId="654EDD81">
      <w:pPr>
        <w:rPr>
          <w:rFonts w:hint="default" w:ascii="Arial" w:hAnsi="Arial" w:cs="Arial"/>
          <w:b/>
          <w:color w:val="353535"/>
          <w:sz w:val="28"/>
          <w:szCs w:val="28"/>
          <w:lang w:val="en-US" w:eastAsia="zh-CN"/>
        </w:rPr>
      </w:pPr>
      <w:r>
        <w:rPr>
          <w:rFonts w:hint="default" w:ascii="Arial" w:hAnsi="Arial" w:cs="Arial"/>
          <w:b/>
          <w:color w:val="353535"/>
          <w:sz w:val="28"/>
          <w:szCs w:val="28"/>
          <w:lang w:val="en-US" w:eastAsia="zh-CN"/>
        </w:rPr>
        <w:br w:type="page"/>
      </w:r>
    </w:p>
    <w:p w14:paraId="02747E43">
      <w:pPr>
        <w:pStyle w:val="8"/>
        <w:spacing w:line="360" w:lineRule="auto"/>
        <w:rPr>
          <w:rFonts w:hint="default" w:ascii="Arial" w:hAnsi="Arial" w:cs="Arial"/>
          <w:b/>
          <w:color w:val="353535"/>
          <w:sz w:val="28"/>
          <w:szCs w:val="28"/>
          <w:lang w:val="en-US" w:eastAsia="zh-CN"/>
        </w:rPr>
      </w:pPr>
      <w:r>
        <w:rPr>
          <w:rFonts w:hint="default" w:ascii="Arial" w:hAnsi="Arial" w:cs="Arial"/>
          <w:b/>
          <w:color w:val="353535"/>
          <w:sz w:val="28"/>
          <w:szCs w:val="28"/>
          <w:lang w:val="en-US" w:eastAsia="zh-CN"/>
        </w:rPr>
        <w:t>VII. Quick Start</w:t>
      </w:r>
    </w:p>
    <w:p w14:paraId="681517DC">
      <w:pPr>
        <w:bidi w:val="0"/>
        <w:spacing w:line="360" w:lineRule="auto"/>
        <w:ind w:firstLine="600" w:firstLineChars="250"/>
        <w:rPr>
          <w:rFonts w:hint="default" w:ascii="Arial" w:hAnsi="Arial" w:cs="Arial"/>
          <w:color w:val="auto"/>
          <w:sz w:val="24"/>
          <w:szCs w:val="24"/>
          <w:lang w:val="en-US" w:eastAsia="zh-CN"/>
        </w:rPr>
      </w:pPr>
      <w:r>
        <w:rPr>
          <w:rFonts w:hint="default" w:ascii="Arial" w:hAnsi="Arial" w:cs="Arial"/>
          <w:color w:val="auto"/>
          <w:sz w:val="24"/>
          <w:szCs w:val="24"/>
          <w:lang w:val="en-US" w:eastAsia="zh-CN"/>
        </w:rPr>
        <w:t>After you get the module, you don't need to make any parameter Settings. As long as the circuit connection is correct (refer to Section 6), you can directly carry out serial port communication. You can also use the serial port DEMO below to quickly enter the data transmission and reception test.</w:t>
      </w:r>
    </w:p>
    <w:p w14:paraId="37944C8C">
      <w:pPr>
        <w:bidi w:val="0"/>
        <w:spacing w:line="360" w:lineRule="auto"/>
        <w:ind w:firstLine="600" w:firstLineChars="250"/>
        <w:rPr>
          <w:rFonts w:hint="default" w:ascii="Arial" w:hAnsi="Arial" w:cs="Arial"/>
          <w:color w:val="auto"/>
          <w:sz w:val="24"/>
          <w:szCs w:val="24"/>
          <w:lang w:val="en-US" w:eastAsia="zh-CN"/>
        </w:rPr>
      </w:pPr>
    </w:p>
    <w:p w14:paraId="02EDC3CA">
      <w:pPr>
        <w:bidi w:val="0"/>
        <w:spacing w:line="360" w:lineRule="auto"/>
        <w:ind w:firstLine="600" w:firstLineChars="250"/>
        <w:rPr>
          <w:rFonts w:hint="default" w:ascii="Arial" w:hAnsi="Arial" w:cs="Arial"/>
          <w:color w:val="FF0000"/>
          <w:sz w:val="24"/>
          <w:szCs w:val="24"/>
          <w:lang w:val="en-US" w:eastAsia="zh-CN"/>
        </w:rPr>
      </w:pPr>
      <w:r>
        <w:rPr>
          <w:rFonts w:hint="default" w:ascii="Arial" w:hAnsi="Arial" w:cs="Arial"/>
          <w:color w:val="auto"/>
          <w:sz w:val="24"/>
          <w:szCs w:val="24"/>
        </w:rPr>
        <w:drawing>
          <wp:inline distT="0" distB="0" distL="114300" distR="114300">
            <wp:extent cx="3736340" cy="2252980"/>
            <wp:effectExtent l="12700" t="12700" r="35560" b="2032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7"/>
                    <a:stretch>
                      <a:fillRect/>
                    </a:stretch>
                  </pic:blipFill>
                  <pic:spPr>
                    <a:xfrm>
                      <a:off x="0" y="0"/>
                      <a:ext cx="3736340" cy="2252980"/>
                    </a:xfrm>
                    <a:prstGeom prst="rect">
                      <a:avLst/>
                    </a:prstGeom>
                    <a:noFill/>
                    <a:ln>
                      <a:solidFill>
                        <a:schemeClr val="tx1"/>
                      </a:solidFill>
                    </a:ln>
                  </pic:spPr>
                </pic:pic>
              </a:graphicData>
            </a:graphic>
          </wp:inline>
        </w:drawing>
      </w:r>
    </w:p>
    <w:p w14:paraId="26C7B1D3">
      <w:pPr>
        <w:bidi w:val="0"/>
        <w:spacing w:line="360" w:lineRule="auto"/>
        <w:ind w:firstLine="600" w:firstLineChars="250"/>
        <w:rPr>
          <w:rFonts w:hint="default" w:ascii="Arial" w:hAnsi="Arial" w:cs="Arial"/>
          <w:color w:val="FF0000"/>
          <w:sz w:val="24"/>
          <w:szCs w:val="24"/>
          <w:lang w:val="en-US" w:eastAsia="zh-CN"/>
        </w:rPr>
      </w:pPr>
    </w:p>
    <w:p w14:paraId="6C04215A">
      <w:pPr>
        <w:numPr>
          <w:ilvl w:val="0"/>
          <w:numId w:val="0"/>
        </w:numPr>
        <w:spacing w:line="360" w:lineRule="auto"/>
        <w:jc w:val="left"/>
        <w:rPr>
          <w:rFonts w:hint="default" w:ascii="Arial" w:hAnsi="Arial" w:cs="Arial"/>
          <w:b/>
          <w:bCs/>
          <w:sz w:val="24"/>
          <w:szCs w:val="24"/>
          <w:lang w:eastAsia="zh-Hans"/>
        </w:rPr>
      </w:pPr>
      <w:r>
        <w:rPr>
          <w:rFonts w:hint="default" w:ascii="Arial" w:hAnsi="Arial" w:cs="Arial"/>
          <w:b/>
          <w:bCs/>
          <w:sz w:val="24"/>
          <w:szCs w:val="24"/>
          <w:lang w:eastAsia="zh-Hans"/>
        </w:rPr>
        <w:drawing>
          <wp:inline distT="0" distB="0" distL="114300" distR="114300">
            <wp:extent cx="3703320" cy="1551940"/>
            <wp:effectExtent l="0" t="0" r="5080" b="22860"/>
            <wp:docPr id="16" name="图片 16" descr="串口demo正面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串口demo正面800"/>
                    <pic:cNvPicPr>
                      <a:picLocks noChangeAspect="1"/>
                    </pic:cNvPicPr>
                  </pic:nvPicPr>
                  <pic:blipFill>
                    <a:blip r:embed="rId18"/>
                    <a:srcRect t="31405" b="26682"/>
                    <a:stretch>
                      <a:fillRect/>
                    </a:stretch>
                  </pic:blipFill>
                  <pic:spPr>
                    <a:xfrm>
                      <a:off x="0" y="0"/>
                      <a:ext cx="3703320" cy="1551940"/>
                    </a:xfrm>
                    <a:prstGeom prst="rect">
                      <a:avLst/>
                    </a:prstGeom>
                  </pic:spPr>
                </pic:pic>
              </a:graphicData>
            </a:graphic>
          </wp:inline>
        </w:drawing>
      </w:r>
    </w:p>
    <w:p w14:paraId="2765A252">
      <w:pPr>
        <w:numPr>
          <w:ilvl w:val="0"/>
          <w:numId w:val="0"/>
        </w:numPr>
        <w:spacing w:line="360" w:lineRule="auto"/>
        <w:ind w:left="720" w:leftChars="0" w:firstLine="720" w:firstLineChars="0"/>
        <w:jc w:val="left"/>
        <w:rPr>
          <w:rFonts w:hint="default" w:ascii="Arial" w:hAnsi="Arial" w:cs="Arial"/>
          <w:b/>
          <w:bCs/>
          <w:sz w:val="20"/>
          <w:szCs w:val="20"/>
          <w:lang w:eastAsia="zh-CN"/>
        </w:rPr>
      </w:pPr>
      <w:r>
        <w:rPr>
          <w:rFonts w:hint="default" w:ascii="Arial" w:hAnsi="Arial" w:cs="Arial"/>
          <w:sz w:val="20"/>
          <w:szCs w:val="20"/>
          <w:u w:val="none"/>
          <w:lang w:eastAsia="zh-Hans"/>
        </w:rPr>
        <w:t>Serial port DEMO (Test board)</w:t>
      </w:r>
    </w:p>
    <w:p w14:paraId="1CA13D36">
      <w:pPr>
        <w:numPr>
          <w:ilvl w:val="0"/>
          <w:numId w:val="0"/>
        </w:numPr>
        <w:spacing w:line="360" w:lineRule="auto"/>
        <w:rPr>
          <w:rFonts w:hint="default" w:ascii="Arial" w:hAnsi="Arial" w:cs="Arial"/>
          <w:b w:val="0"/>
          <w:bCs w:val="0"/>
          <w:sz w:val="24"/>
          <w:szCs w:val="24"/>
          <w:lang w:val="en-US" w:eastAsia="zh-CN"/>
        </w:rPr>
      </w:pPr>
    </w:p>
    <w:p w14:paraId="61BA10AD">
      <w:pPr>
        <w:rPr>
          <w:rFonts w:hint="default" w:ascii="Arial" w:hAnsi="Arial" w:cs="Arial"/>
          <w:b w:val="0"/>
          <w:bCs w:val="0"/>
          <w:sz w:val="24"/>
          <w:szCs w:val="24"/>
          <w:lang w:val="en-US" w:eastAsia="zh-CN"/>
        </w:rPr>
      </w:pPr>
      <w:r>
        <w:rPr>
          <w:rFonts w:hint="default" w:ascii="Arial" w:hAnsi="Arial" w:cs="Arial"/>
          <w:b w:val="0"/>
          <w:bCs w:val="0"/>
          <w:sz w:val="24"/>
          <w:szCs w:val="24"/>
          <w:lang w:val="en-US" w:eastAsia="zh-CN"/>
        </w:rPr>
        <w:br w:type="page"/>
      </w:r>
    </w:p>
    <w:p w14:paraId="44EBDA8F">
      <w:pPr>
        <w:numPr>
          <w:ilvl w:val="0"/>
          <w:numId w:val="0"/>
        </w:numPr>
        <w:spacing w:line="360" w:lineRule="auto"/>
        <w:rPr>
          <w:rFonts w:hint="default" w:ascii="Arial" w:hAnsi="Arial" w:cs="Arial"/>
          <w:b w:val="0"/>
          <w:bCs w:val="0"/>
          <w:sz w:val="24"/>
          <w:szCs w:val="24"/>
          <w:lang w:val="en-US" w:eastAsia="zh-CN"/>
        </w:rPr>
      </w:pPr>
      <w:r>
        <w:rPr>
          <w:rFonts w:hint="default" w:ascii="Arial" w:hAnsi="Arial" w:cs="Arial"/>
          <w:b w:val="0"/>
          <w:bCs w:val="0"/>
          <w:sz w:val="24"/>
          <w:szCs w:val="24"/>
          <w:lang w:val="en-US" w:eastAsia="zh-CN"/>
        </w:rPr>
        <w:t>Parameter setting:</w:t>
      </w:r>
    </w:p>
    <w:p w14:paraId="04CC7DF3">
      <w:pPr>
        <w:numPr>
          <w:ilvl w:val="0"/>
          <w:numId w:val="0"/>
        </w:numPr>
        <w:spacing w:line="360" w:lineRule="auto"/>
        <w:rPr>
          <w:rFonts w:hint="default" w:ascii="Arial" w:hAnsi="Arial" w:cs="Arial"/>
          <w:b w:val="0"/>
          <w:bCs w:val="0"/>
          <w:sz w:val="24"/>
          <w:szCs w:val="24"/>
          <w:lang w:val="en-US" w:eastAsia="zh-CN"/>
        </w:rPr>
      </w:pPr>
      <w:r>
        <w:rPr>
          <w:rFonts w:hint="default" w:ascii="Arial" w:hAnsi="Arial" w:cs="Arial"/>
          <w:b w:val="0"/>
          <w:bCs w:val="0"/>
          <w:sz w:val="24"/>
          <w:szCs w:val="24"/>
          <w:lang w:val="en-US" w:eastAsia="zh-CN"/>
        </w:rPr>
        <w:t>(Non-essential operation, the default parameters can communicate)</w:t>
      </w:r>
    </w:p>
    <w:p w14:paraId="37E59C5C">
      <w:pPr>
        <w:numPr>
          <w:ilvl w:val="0"/>
          <w:numId w:val="0"/>
        </w:numPr>
        <w:spacing w:line="360" w:lineRule="auto"/>
        <w:jc w:val="both"/>
        <w:rPr>
          <w:rFonts w:hint="default" w:ascii="Arial" w:hAnsi="Arial" w:cs="Arial"/>
          <w:b/>
          <w:bCs/>
          <w:sz w:val="24"/>
          <w:szCs w:val="24"/>
          <w:lang w:val="en-US" w:eastAsia="zh-CN"/>
        </w:rPr>
      </w:pPr>
      <w:r>
        <w:rPr>
          <w:rFonts w:hint="default" w:ascii="Arial" w:hAnsi="Arial" w:cs="Arial"/>
          <w:b/>
          <w:bCs/>
          <w:sz w:val="24"/>
          <w:szCs w:val="24"/>
          <w:lang w:val="en-US" w:eastAsia="zh-CN"/>
        </w:rPr>
        <w:t xml:space="preserve">   </w:t>
      </w:r>
    </w:p>
    <w:p w14:paraId="3FD57160">
      <w:pPr>
        <w:spacing w:line="360" w:lineRule="auto"/>
        <w:rPr>
          <w:rFonts w:hint="default" w:ascii="Arial" w:hAnsi="Arial" w:cs="Arial"/>
          <w:b/>
          <w:bCs/>
          <w:sz w:val="24"/>
          <w:szCs w:val="24"/>
        </w:rPr>
      </w:pPr>
      <w:r>
        <w:rPr>
          <w:rFonts w:hint="default" w:ascii="Arial" w:hAnsi="Arial" w:eastAsia="宋体" w:cs="Arial"/>
          <w:sz w:val="24"/>
          <w:szCs w:val="24"/>
          <w:lang w:eastAsia="zh-CN"/>
        </w:rPr>
        <w:drawing>
          <wp:inline distT="0" distB="0" distL="114300" distR="114300">
            <wp:extent cx="3909695" cy="3924300"/>
            <wp:effectExtent l="0" t="0" r="1905" b="12700"/>
            <wp:docPr id="4" name="图片 4" descr="172088338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20883385655"/>
                    <pic:cNvPicPr>
                      <a:picLocks noChangeAspect="1"/>
                    </pic:cNvPicPr>
                  </pic:nvPicPr>
                  <pic:blipFill>
                    <a:blip r:embed="rId19"/>
                    <a:stretch>
                      <a:fillRect/>
                    </a:stretch>
                  </pic:blipFill>
                  <pic:spPr>
                    <a:xfrm>
                      <a:off x="0" y="0"/>
                      <a:ext cx="3909695" cy="3924300"/>
                    </a:xfrm>
                    <a:prstGeom prst="rect">
                      <a:avLst/>
                    </a:prstGeom>
                  </pic:spPr>
                </pic:pic>
              </a:graphicData>
            </a:graphic>
          </wp:inline>
        </w:drawing>
      </w:r>
    </w:p>
    <w:p w14:paraId="279D57BF">
      <w:pPr>
        <w:spacing w:line="360" w:lineRule="auto"/>
        <w:rPr>
          <w:rFonts w:hint="default" w:ascii="Arial" w:hAnsi="Arial" w:cs="Arial"/>
          <w:sz w:val="24"/>
          <w:szCs w:val="24"/>
        </w:rPr>
      </w:pPr>
    </w:p>
    <w:p w14:paraId="2286154D">
      <w:pPr>
        <w:spacing w:line="360" w:lineRule="auto"/>
        <w:rPr>
          <w:rFonts w:hint="default" w:ascii="Arial" w:hAnsi="Arial" w:cs="Arial"/>
          <w:sz w:val="24"/>
          <w:szCs w:val="24"/>
        </w:rPr>
      </w:pPr>
    </w:p>
    <w:p w14:paraId="66DE4906">
      <w:pPr>
        <w:spacing w:line="360" w:lineRule="auto"/>
        <w:rPr>
          <w:rFonts w:hint="default" w:ascii="Arial" w:hAnsi="Arial" w:cs="Arial"/>
          <w:sz w:val="24"/>
          <w:szCs w:val="24"/>
        </w:rPr>
      </w:pPr>
    </w:p>
    <w:p w14:paraId="0942FA50">
      <w:pPr>
        <w:numPr>
          <w:ilvl w:val="0"/>
          <w:numId w:val="3"/>
        </w:numPr>
        <w:spacing w:line="360" w:lineRule="auto"/>
        <w:ind w:left="425" w:leftChars="0" w:hanging="425" w:firstLineChars="0"/>
        <w:rPr>
          <w:rFonts w:hint="default" w:ascii="Arial" w:hAnsi="Arial" w:cs="Arial"/>
          <w:sz w:val="24"/>
          <w:szCs w:val="24"/>
        </w:rPr>
      </w:pPr>
      <w:r>
        <w:rPr>
          <w:rFonts w:hint="default" w:ascii="Arial" w:hAnsi="Arial" w:cs="Arial"/>
          <w:sz w:val="24"/>
          <w:szCs w:val="24"/>
        </w:rPr>
        <w:t xml:space="preserve">Recommended to use the above tool for setting and testing, if you fail to set the parameters with the upper computer, please check whether the CE pin is </w:t>
      </w:r>
      <w:r>
        <w:rPr>
          <w:rFonts w:hint="default" w:ascii="Arial" w:hAnsi="Arial" w:cs="Arial"/>
          <w:color w:val="FF0000"/>
          <w:sz w:val="24"/>
          <w:szCs w:val="24"/>
        </w:rPr>
        <w:t>low</w:t>
      </w:r>
      <w:r>
        <w:rPr>
          <w:rFonts w:hint="default" w:ascii="Arial" w:hAnsi="Arial" w:cs="Arial"/>
          <w:color w:val="FF0000"/>
          <w:sz w:val="24"/>
          <w:szCs w:val="24"/>
          <w:lang w:val="en-US"/>
        </w:rPr>
        <w:t xml:space="preserve"> level</w:t>
      </w:r>
      <w:r>
        <w:rPr>
          <w:rFonts w:hint="default" w:ascii="Arial" w:hAnsi="Arial" w:cs="Arial"/>
          <w:sz w:val="24"/>
          <w:szCs w:val="24"/>
        </w:rPr>
        <w:t>, whether</w:t>
      </w:r>
      <w:r>
        <w:rPr>
          <w:rFonts w:hint="default" w:ascii="Arial" w:hAnsi="Arial" w:cs="Arial"/>
          <w:sz w:val="24"/>
          <w:szCs w:val="24"/>
          <w:lang w:val="en-US" w:eastAsia="zh-CN"/>
        </w:rPr>
        <w:t xml:space="preserve"> </w:t>
      </w:r>
      <w:r>
        <w:rPr>
          <w:rFonts w:hint="default" w:ascii="Arial" w:hAnsi="Arial" w:cs="Arial"/>
          <w:sz w:val="24"/>
          <w:szCs w:val="24"/>
        </w:rPr>
        <w:t xml:space="preserve">SET pin is </w:t>
      </w:r>
      <w:r>
        <w:rPr>
          <w:rFonts w:hint="default" w:ascii="Arial" w:hAnsi="Arial" w:cs="Arial"/>
          <w:color w:val="FF0000"/>
          <w:sz w:val="24"/>
          <w:szCs w:val="24"/>
        </w:rPr>
        <w:t>low</w:t>
      </w:r>
      <w:r>
        <w:rPr>
          <w:rFonts w:hint="default" w:ascii="Arial" w:hAnsi="Arial" w:cs="Arial"/>
          <w:color w:val="FF0000"/>
          <w:sz w:val="24"/>
          <w:szCs w:val="24"/>
          <w:lang w:val="en-US"/>
        </w:rPr>
        <w:t xml:space="preserve"> level</w:t>
      </w:r>
      <w:r>
        <w:rPr>
          <w:rFonts w:hint="default" w:ascii="Arial" w:hAnsi="Arial" w:cs="Arial"/>
          <w:sz w:val="24"/>
          <w:szCs w:val="24"/>
        </w:rPr>
        <w:t>, at this time the module light is always on.</w:t>
      </w:r>
    </w:p>
    <w:p w14:paraId="39F4525A">
      <w:pPr>
        <w:numPr>
          <w:ilvl w:val="0"/>
          <w:numId w:val="3"/>
        </w:numPr>
        <w:spacing w:line="360" w:lineRule="auto"/>
        <w:ind w:left="425" w:leftChars="0" w:hanging="425" w:firstLineChars="0"/>
        <w:rPr>
          <w:rFonts w:hint="default" w:ascii="Arial" w:hAnsi="Arial" w:cs="Arial"/>
          <w:sz w:val="24"/>
          <w:szCs w:val="24"/>
        </w:rPr>
      </w:pPr>
      <w:r>
        <w:rPr>
          <w:rFonts w:hint="default" w:ascii="Arial" w:hAnsi="Arial" w:cs="Arial"/>
          <w:sz w:val="24"/>
          <w:szCs w:val="24"/>
        </w:rPr>
        <w:t>If communication fails, first check the hardware problem. If it is confirmed that there is no problem with the hardware connection, then check whether the parameters of the transceiver module are consistent.</w:t>
      </w:r>
    </w:p>
    <w:p w14:paraId="36629667">
      <w:pPr>
        <w:numPr>
          <w:ilvl w:val="0"/>
          <w:numId w:val="3"/>
        </w:numPr>
        <w:spacing w:line="360" w:lineRule="auto"/>
        <w:ind w:left="425" w:leftChars="0" w:hanging="425" w:firstLineChars="0"/>
        <w:rPr>
          <w:rFonts w:hint="default" w:ascii="Arial" w:hAnsi="Arial" w:cs="Arial"/>
          <w:sz w:val="24"/>
          <w:szCs w:val="24"/>
        </w:rPr>
      </w:pPr>
      <w:r>
        <w:rPr>
          <w:rFonts w:hint="default" w:ascii="Arial" w:hAnsi="Arial" w:cs="Arial"/>
          <w:sz w:val="24"/>
          <w:szCs w:val="24"/>
          <w:lang w:val="en-US" w:eastAsia="zh-CN"/>
        </w:rPr>
        <w:t>The s</w:t>
      </w:r>
      <w:r>
        <w:rPr>
          <w:rFonts w:hint="default" w:ascii="Arial" w:hAnsi="Arial" w:cs="Arial"/>
          <w:sz w:val="24"/>
          <w:szCs w:val="24"/>
          <w:lang w:eastAsia="zh-Hans"/>
        </w:rPr>
        <w:t>etting software can be downloaded from the official website WWW.FNRF.CC.</w:t>
      </w:r>
    </w:p>
    <w:p w14:paraId="5FE3284E">
      <w:pPr>
        <w:numPr>
          <w:ilvl w:val="0"/>
          <w:numId w:val="3"/>
        </w:numPr>
        <w:spacing w:line="360" w:lineRule="auto"/>
        <w:ind w:left="425" w:leftChars="0" w:hanging="425" w:firstLineChars="0"/>
        <w:rPr>
          <w:rFonts w:hint="default" w:ascii="Arial" w:hAnsi="Arial" w:cs="Arial"/>
          <w:sz w:val="24"/>
          <w:szCs w:val="24"/>
        </w:rPr>
      </w:pPr>
      <w:r>
        <w:rPr>
          <w:rFonts w:hint="default" w:ascii="Arial" w:hAnsi="Arial" w:cs="Arial"/>
          <w:sz w:val="24"/>
          <w:szCs w:val="24"/>
          <w:lang w:eastAsia="zh-Hans"/>
        </w:rPr>
        <w:t xml:space="preserve">When the test communication </w:t>
      </w:r>
      <w:r>
        <w:rPr>
          <w:rFonts w:hint="default" w:ascii="Arial" w:hAnsi="Arial" w:cs="Arial"/>
          <w:sz w:val="24"/>
          <w:szCs w:val="24"/>
          <w:lang w:val="en-US" w:eastAsia="zh-CN"/>
        </w:rPr>
        <w:t>s</w:t>
      </w:r>
      <w:r>
        <w:rPr>
          <w:rFonts w:hint="default" w:ascii="Arial" w:hAnsi="Arial" w:cs="Arial"/>
          <w:sz w:val="24"/>
          <w:szCs w:val="24"/>
          <w:lang w:eastAsia="zh-Hans"/>
        </w:rPr>
        <w:t>ettings are completed, remember to change the SET back to high level and return to the communication mode.</w:t>
      </w:r>
    </w:p>
    <w:p w14:paraId="30B4C0A2">
      <w:pPr>
        <w:numPr>
          <w:ilvl w:val="0"/>
          <w:numId w:val="3"/>
        </w:numPr>
        <w:spacing w:line="360" w:lineRule="auto"/>
        <w:ind w:left="425" w:leftChars="0" w:hanging="425" w:firstLineChars="0"/>
        <w:rPr>
          <w:rFonts w:hint="default" w:ascii="Arial" w:hAnsi="Arial" w:cs="Arial"/>
          <w:sz w:val="24"/>
          <w:szCs w:val="24"/>
        </w:rPr>
      </w:pPr>
      <w:r>
        <w:rPr>
          <w:rFonts w:hint="default" w:ascii="Arial" w:hAnsi="Arial" w:cs="Arial"/>
          <w:sz w:val="24"/>
          <w:szCs w:val="24"/>
        </w:rPr>
        <w:t>When setting parameters with a single-chip microcomputer or a serial port assistant, please write the instructions strictly in accordance with the specifications. The checksum must be correct. Whether the setting is successful can be referred to by querying the instructions.</w:t>
      </w:r>
    </w:p>
    <w:p w14:paraId="70449C7D">
      <w:pPr>
        <w:rPr>
          <w:rFonts w:hint="default" w:ascii="Arial" w:hAnsi="Arial" w:cs="Arial"/>
          <w:b/>
          <w:color w:val="353535"/>
          <w:sz w:val="28"/>
          <w:szCs w:val="28"/>
          <w:lang w:val="en-US" w:eastAsia="zh-CN"/>
        </w:rPr>
      </w:pPr>
      <w:r>
        <w:rPr>
          <w:rFonts w:hint="default" w:ascii="Arial" w:hAnsi="Arial" w:cs="Arial"/>
          <w:b/>
          <w:color w:val="353535"/>
          <w:sz w:val="28"/>
          <w:szCs w:val="28"/>
          <w:lang w:val="en-US" w:eastAsia="zh-CN"/>
        </w:rPr>
        <w:br w:type="page"/>
      </w:r>
    </w:p>
    <w:p w14:paraId="422A3147">
      <w:pPr>
        <w:pStyle w:val="8"/>
        <w:spacing w:line="360" w:lineRule="auto"/>
        <w:rPr>
          <w:rFonts w:hint="default" w:ascii="Arial" w:hAnsi="Arial" w:cs="Arial"/>
          <w:b/>
          <w:color w:val="353535"/>
          <w:sz w:val="28"/>
          <w:szCs w:val="28"/>
          <w:lang w:val="en-US" w:eastAsia="zh-CN"/>
        </w:rPr>
      </w:pPr>
      <w:r>
        <w:rPr>
          <w:rFonts w:hint="default" w:ascii="Arial" w:hAnsi="Arial" w:cs="Arial"/>
          <w:b/>
          <w:color w:val="353535"/>
          <w:sz w:val="28"/>
          <w:szCs w:val="28"/>
          <w:lang w:val="en-US" w:eastAsia="zh-CN"/>
        </w:rPr>
        <w:t>VIII. Setting instructions</w:t>
      </w:r>
    </w:p>
    <w:p w14:paraId="18B04223">
      <w:pPr>
        <w:spacing w:line="360" w:lineRule="auto"/>
        <w:ind w:firstLine="720" w:firstLineChars="0"/>
        <w:rPr>
          <w:rFonts w:hint="default" w:ascii="Arial" w:hAnsi="Arial" w:eastAsia="宋体" w:cs="Arial"/>
          <w:sz w:val="24"/>
          <w:szCs w:val="24"/>
        </w:rPr>
      </w:pPr>
      <w:r>
        <w:rPr>
          <w:rFonts w:hint="default" w:ascii="Arial" w:hAnsi="Arial" w:eastAsia="宋体" w:cs="Arial"/>
          <w:b w:val="0"/>
          <w:bCs/>
          <w:color w:val="000000" w:themeColor="text1"/>
          <w:sz w:val="24"/>
          <w:szCs w:val="24"/>
          <w:lang w:val="en-US" w:eastAsia="zh-CN"/>
          <w14:textFill>
            <w14:solidFill>
              <w14:schemeClr w14:val="tx1"/>
            </w14:solidFill>
          </w14:textFill>
        </w:rPr>
        <w:t>In the normal working mode (i.e., CS low level), the SET pin must be at a low level and the blue LED on the module is constantly on. Then it enters the setting mode, in which the baud rate is forced to be 9600, regardless of the set wireless communication baud rate.</w:t>
      </w:r>
    </w:p>
    <w:tbl>
      <w:tblPr>
        <w:tblStyle w:val="9"/>
        <w:tblW w:w="9239" w:type="dxa"/>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7691"/>
      </w:tblGrid>
      <w:tr w14:paraId="52C39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48" w:type="dxa"/>
            <w:shd w:val="clear" w:color="auto" w:fill="DCD8C2"/>
          </w:tcPr>
          <w:p w14:paraId="4EC5031B">
            <w:pPr>
              <w:widowControl w:val="0"/>
              <w:spacing w:line="240" w:lineRule="auto"/>
              <w:rPr>
                <w:rFonts w:hint="default" w:ascii="Arial" w:hAnsi="Arial" w:eastAsia="宋体" w:cs="Arial"/>
                <w:sz w:val="20"/>
                <w:szCs w:val="20"/>
              </w:rPr>
            </w:pPr>
            <w:bookmarkStart w:id="1" w:name="OLE_LINK6"/>
            <w:r>
              <w:rPr>
                <w:rFonts w:hint="default" w:ascii="Arial" w:hAnsi="Arial" w:eastAsia="宋体" w:cs="Arial"/>
                <w:sz w:val="20"/>
                <w:szCs w:val="20"/>
              </w:rPr>
              <w:t xml:space="preserve"> </w:t>
            </w:r>
            <w:r>
              <w:rPr>
                <w:rFonts w:hint="default" w:ascii="Arial" w:hAnsi="Arial" w:cs="Arial"/>
                <w:b/>
                <w:sz w:val="20"/>
                <w:szCs w:val="20"/>
                <w:lang w:val="en-US" w:eastAsia="zh-CN"/>
              </w:rPr>
              <w:t>Parameter</w:t>
            </w:r>
          </w:p>
        </w:tc>
        <w:tc>
          <w:tcPr>
            <w:tcW w:w="7691" w:type="dxa"/>
            <w:shd w:val="clear" w:color="auto" w:fill="DCD8C2"/>
          </w:tcPr>
          <w:p w14:paraId="4DB34446">
            <w:pPr>
              <w:widowControl w:val="0"/>
              <w:spacing w:line="240" w:lineRule="auto"/>
              <w:rPr>
                <w:rFonts w:hint="default" w:ascii="Arial" w:hAnsi="Arial" w:eastAsia="宋体" w:cs="Arial"/>
                <w:sz w:val="20"/>
                <w:szCs w:val="20"/>
              </w:rPr>
            </w:pPr>
            <w:r>
              <w:rPr>
                <w:rFonts w:hint="default" w:ascii="Arial" w:hAnsi="Arial" w:eastAsia="宋体" w:cs="Arial"/>
                <w:sz w:val="20"/>
                <w:szCs w:val="20"/>
              </w:rPr>
              <w:t xml:space="preserve"> </w:t>
            </w:r>
            <w:r>
              <w:rPr>
                <w:rFonts w:hint="default" w:ascii="Arial" w:hAnsi="Arial" w:cs="Arial"/>
                <w:b/>
                <w:sz w:val="20"/>
                <w:szCs w:val="20"/>
                <w:lang w:val="en-US" w:eastAsia="zh-CN"/>
              </w:rPr>
              <w:t>Setting</w:t>
            </w:r>
          </w:p>
        </w:tc>
      </w:tr>
      <w:tr w14:paraId="7351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48" w:type="dxa"/>
          </w:tcPr>
          <w:p w14:paraId="28BF8BE9">
            <w:pPr>
              <w:widowControl w:val="0"/>
              <w:spacing w:line="240" w:lineRule="auto"/>
              <w:rPr>
                <w:rFonts w:hint="default" w:ascii="Arial" w:hAnsi="Arial" w:eastAsia="宋体" w:cs="Arial"/>
                <w:sz w:val="20"/>
                <w:szCs w:val="20"/>
              </w:rPr>
            </w:pPr>
            <w:r>
              <w:rPr>
                <w:rFonts w:hint="default" w:ascii="Arial" w:hAnsi="Arial" w:eastAsia="宋体" w:cs="Arial"/>
                <w:sz w:val="20"/>
                <w:szCs w:val="20"/>
              </w:rPr>
              <w:t>1</w:t>
            </w:r>
          </w:p>
        </w:tc>
        <w:tc>
          <w:tcPr>
            <w:tcW w:w="7691" w:type="dxa"/>
          </w:tcPr>
          <w:p w14:paraId="28048BD3">
            <w:pPr>
              <w:widowControl w:val="0"/>
              <w:spacing w:line="240" w:lineRule="auto"/>
              <w:rPr>
                <w:rFonts w:hint="default" w:ascii="Arial" w:hAnsi="Arial" w:eastAsia="宋体" w:cs="Arial"/>
                <w:sz w:val="20"/>
                <w:szCs w:val="20"/>
              </w:rPr>
            </w:pPr>
            <w:bookmarkStart w:id="2" w:name="OLE_LINK3"/>
            <w:r>
              <w:rPr>
                <w:rFonts w:hint="default" w:ascii="Arial" w:hAnsi="Arial" w:eastAsia="宋体" w:cs="Arial"/>
                <w:sz w:val="20"/>
                <w:szCs w:val="20"/>
              </w:rPr>
              <w:t>0xaa</w:t>
            </w:r>
            <w:bookmarkEnd w:id="2"/>
            <w:r>
              <w:rPr>
                <w:rFonts w:hint="eastAsia" w:ascii="Arial" w:hAnsi="Arial" w:cs="Arial"/>
                <w:sz w:val="20"/>
                <w:szCs w:val="20"/>
                <w:lang w:val="en-US" w:eastAsia="zh-CN"/>
              </w:rPr>
              <w:t xml:space="preserve"> </w:t>
            </w:r>
            <w:r>
              <w:rPr>
                <w:rFonts w:hint="default" w:ascii="Arial" w:hAnsi="Arial" w:eastAsia="宋体" w:cs="Arial"/>
                <w:sz w:val="20"/>
                <w:szCs w:val="20"/>
              </w:rPr>
              <w:t>(command byte)</w:t>
            </w:r>
          </w:p>
        </w:tc>
      </w:tr>
      <w:tr w14:paraId="7329F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48" w:type="dxa"/>
          </w:tcPr>
          <w:p w14:paraId="77CEBB8D">
            <w:pPr>
              <w:widowControl w:val="0"/>
              <w:spacing w:line="240" w:lineRule="auto"/>
              <w:rPr>
                <w:rFonts w:hint="default" w:ascii="Arial" w:hAnsi="Arial" w:eastAsia="宋体" w:cs="Arial"/>
                <w:sz w:val="20"/>
                <w:szCs w:val="20"/>
              </w:rPr>
            </w:pPr>
            <w:r>
              <w:rPr>
                <w:rFonts w:hint="default" w:ascii="Arial" w:hAnsi="Arial" w:eastAsia="宋体" w:cs="Arial"/>
                <w:sz w:val="20"/>
                <w:szCs w:val="20"/>
              </w:rPr>
              <w:t>2</w:t>
            </w:r>
          </w:p>
        </w:tc>
        <w:tc>
          <w:tcPr>
            <w:tcW w:w="7691" w:type="dxa"/>
          </w:tcPr>
          <w:p w14:paraId="0975145C">
            <w:pPr>
              <w:widowControl w:val="0"/>
              <w:spacing w:line="240" w:lineRule="auto"/>
              <w:rPr>
                <w:rFonts w:hint="default" w:ascii="Arial" w:hAnsi="Arial" w:eastAsia="宋体" w:cs="Arial"/>
                <w:color w:val="000000" w:themeColor="text1"/>
                <w:sz w:val="20"/>
                <w:szCs w:val="20"/>
                <w14:textFill>
                  <w14:solidFill>
                    <w14:schemeClr w14:val="tx1"/>
                  </w14:solidFill>
                </w14:textFill>
              </w:rPr>
            </w:pPr>
            <w:r>
              <w:rPr>
                <w:rFonts w:hint="default" w:ascii="Arial" w:hAnsi="Arial" w:eastAsia="宋体" w:cs="Arial"/>
                <w:color w:val="000000" w:themeColor="text1"/>
                <w:sz w:val="20"/>
                <w:szCs w:val="20"/>
                <w14:textFill>
                  <w14:solidFill>
                    <w14:schemeClr w14:val="tx1"/>
                  </w14:solidFill>
                </w14:textFill>
              </w:rPr>
              <w:t>0x5a</w:t>
            </w:r>
            <w:r>
              <w:rPr>
                <w:rFonts w:hint="eastAsia" w:ascii="Arial" w:hAnsi="Arial" w:cs="Arial"/>
                <w:color w:val="000000" w:themeColor="text1"/>
                <w:sz w:val="20"/>
                <w:szCs w:val="20"/>
                <w:lang w:val="en-US" w:eastAsia="zh-CN"/>
                <w14:textFill>
                  <w14:solidFill>
                    <w14:schemeClr w14:val="tx1"/>
                  </w14:solidFill>
                </w14:textFill>
              </w:rPr>
              <w:t xml:space="preserve"> </w:t>
            </w:r>
            <w:r>
              <w:rPr>
                <w:rFonts w:hint="default" w:ascii="Arial" w:hAnsi="Arial" w:eastAsia="宋体" w:cs="Arial"/>
                <w:color w:val="000000" w:themeColor="text1"/>
                <w:sz w:val="20"/>
                <w:szCs w:val="20"/>
                <w14:textFill>
                  <w14:solidFill>
                    <w14:schemeClr w14:val="tx1"/>
                  </w14:solidFill>
                </w14:textFill>
              </w:rPr>
              <w:t>(command byte)</w:t>
            </w:r>
          </w:p>
        </w:tc>
      </w:tr>
      <w:tr w14:paraId="45B1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48" w:type="dxa"/>
          </w:tcPr>
          <w:p w14:paraId="52FC2899">
            <w:pPr>
              <w:widowControl w:val="0"/>
              <w:spacing w:line="240" w:lineRule="auto"/>
              <w:rPr>
                <w:rFonts w:hint="default" w:ascii="Arial" w:hAnsi="Arial" w:eastAsia="宋体" w:cs="Arial"/>
                <w:sz w:val="20"/>
                <w:szCs w:val="20"/>
              </w:rPr>
            </w:pPr>
            <w:r>
              <w:rPr>
                <w:rFonts w:hint="default" w:ascii="Arial" w:hAnsi="Arial" w:eastAsia="宋体" w:cs="Arial"/>
                <w:sz w:val="20"/>
                <w:szCs w:val="20"/>
              </w:rPr>
              <w:t>3,4</w:t>
            </w:r>
          </w:p>
        </w:tc>
        <w:tc>
          <w:tcPr>
            <w:tcW w:w="7691" w:type="dxa"/>
          </w:tcPr>
          <w:p w14:paraId="5B8CAA0B">
            <w:pPr>
              <w:widowControl w:val="0"/>
              <w:spacing w:line="240" w:lineRule="auto"/>
              <w:rPr>
                <w:rFonts w:hint="default" w:ascii="Arial" w:hAnsi="Arial" w:eastAsia="宋体" w:cs="Arial"/>
                <w:color w:val="000000" w:themeColor="text1"/>
                <w:sz w:val="20"/>
                <w:szCs w:val="20"/>
                <w14:textFill>
                  <w14:solidFill>
                    <w14:schemeClr w14:val="tx1"/>
                  </w14:solidFill>
                </w14:textFill>
              </w:rPr>
            </w:pPr>
            <w:r>
              <w:rPr>
                <w:rFonts w:hint="default" w:ascii="Arial" w:hAnsi="Arial" w:eastAsia="宋体" w:cs="Arial"/>
                <w:color w:val="000000" w:themeColor="text1"/>
                <w:sz w:val="20"/>
                <w:szCs w:val="20"/>
                <w:lang w:val="en-US" w:eastAsia="zh-CN"/>
                <w14:textFill>
                  <w14:solidFill>
                    <w14:schemeClr w14:val="tx1"/>
                  </w14:solidFill>
                </w14:textFill>
              </w:rPr>
              <w:t>Product</w:t>
            </w:r>
            <w:r>
              <w:rPr>
                <w:rFonts w:hint="default" w:ascii="Arial" w:hAnsi="Arial" w:eastAsia="宋体" w:cs="Arial"/>
                <w:color w:val="000000" w:themeColor="text1"/>
                <w:sz w:val="20"/>
                <w:szCs w:val="20"/>
                <w14:textFill>
                  <w14:solidFill>
                    <w14:schemeClr w14:val="tx1"/>
                  </w14:solidFill>
                </w14:textFill>
              </w:rPr>
              <w:t xml:space="preserve"> ID 2Byte</w:t>
            </w:r>
            <w:r>
              <w:rPr>
                <w:rFonts w:hint="eastAsia" w:ascii="Arial" w:hAnsi="Arial" w:cs="Arial"/>
                <w:color w:val="000000" w:themeColor="text1"/>
                <w:sz w:val="20"/>
                <w:szCs w:val="20"/>
                <w:lang w:val="en-US" w:eastAsia="zh-CN"/>
                <w14:textFill>
                  <w14:solidFill>
                    <w14:schemeClr w14:val="tx1"/>
                  </w14:solidFill>
                </w14:textFill>
              </w:rPr>
              <w:t xml:space="preserve"> </w:t>
            </w:r>
            <w:r>
              <w:rPr>
                <w:rFonts w:hint="default" w:ascii="Arial" w:hAnsi="Arial" w:eastAsia="宋体" w:cs="Arial"/>
                <w:color w:val="000000" w:themeColor="text1"/>
                <w:sz w:val="20"/>
                <w:szCs w:val="20"/>
                <w14:textFill>
                  <w14:solidFill>
                    <w14:schemeClr w14:val="tx1"/>
                  </w14:solidFill>
                </w14:textFill>
              </w:rPr>
              <w:t>(product model ID, read only, setting is invalid)</w:t>
            </w:r>
          </w:p>
        </w:tc>
      </w:tr>
      <w:tr w14:paraId="32861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548" w:type="dxa"/>
          </w:tcPr>
          <w:p w14:paraId="23458910">
            <w:pPr>
              <w:widowControl w:val="0"/>
              <w:spacing w:line="240" w:lineRule="auto"/>
              <w:rPr>
                <w:rFonts w:hint="default" w:ascii="Arial" w:hAnsi="Arial" w:eastAsia="宋体" w:cs="Arial"/>
                <w:sz w:val="20"/>
                <w:szCs w:val="20"/>
              </w:rPr>
            </w:pPr>
            <w:r>
              <w:rPr>
                <w:rFonts w:hint="default" w:ascii="Arial" w:hAnsi="Arial" w:eastAsia="宋体" w:cs="Arial"/>
                <w:sz w:val="20"/>
                <w:szCs w:val="20"/>
              </w:rPr>
              <w:t>5,6</w:t>
            </w:r>
          </w:p>
        </w:tc>
        <w:tc>
          <w:tcPr>
            <w:tcW w:w="7691" w:type="dxa"/>
          </w:tcPr>
          <w:p w14:paraId="7A2CEA14">
            <w:pPr>
              <w:widowControl w:val="0"/>
              <w:spacing w:line="240" w:lineRule="auto"/>
              <w:rPr>
                <w:rFonts w:hint="default" w:ascii="Arial" w:hAnsi="Arial" w:eastAsia="宋体" w:cs="Arial"/>
                <w:color w:val="000000" w:themeColor="text1"/>
                <w:sz w:val="20"/>
                <w:szCs w:val="20"/>
                <w14:textFill>
                  <w14:solidFill>
                    <w14:schemeClr w14:val="tx1"/>
                  </w14:solidFill>
                </w14:textFill>
              </w:rPr>
            </w:pPr>
            <w:r>
              <w:rPr>
                <w:rFonts w:hint="default" w:ascii="Arial" w:hAnsi="Arial" w:eastAsia="宋体" w:cs="Arial"/>
                <w:color w:val="000000" w:themeColor="text1"/>
                <w:sz w:val="20"/>
                <w:szCs w:val="20"/>
                <w14:textFill>
                  <w14:solidFill>
                    <w14:schemeClr w14:val="tx1"/>
                  </w14:solidFill>
                </w14:textFill>
              </w:rPr>
              <w:t>Net ID 2Byte (network ID, read/write, software grouping, must be the same to communicate, very important)</w:t>
            </w:r>
          </w:p>
        </w:tc>
      </w:tr>
      <w:tr w14:paraId="6AB8A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48" w:type="dxa"/>
          </w:tcPr>
          <w:p w14:paraId="37A00566">
            <w:pPr>
              <w:widowControl w:val="0"/>
              <w:spacing w:line="240" w:lineRule="auto"/>
              <w:rPr>
                <w:rFonts w:hint="default" w:ascii="Arial" w:hAnsi="Arial" w:eastAsia="宋体" w:cs="Arial"/>
                <w:sz w:val="20"/>
                <w:szCs w:val="20"/>
              </w:rPr>
            </w:pPr>
            <w:r>
              <w:rPr>
                <w:rFonts w:hint="default" w:ascii="Arial" w:hAnsi="Arial" w:eastAsia="宋体" w:cs="Arial"/>
                <w:sz w:val="20"/>
                <w:szCs w:val="20"/>
              </w:rPr>
              <w:t>7</w:t>
            </w:r>
          </w:p>
        </w:tc>
        <w:tc>
          <w:tcPr>
            <w:tcW w:w="7691" w:type="dxa"/>
          </w:tcPr>
          <w:p w14:paraId="607F9474">
            <w:pPr>
              <w:widowControl w:val="0"/>
              <w:spacing w:line="240" w:lineRule="auto"/>
              <w:rPr>
                <w:rFonts w:hint="default" w:ascii="Arial" w:hAnsi="Arial" w:eastAsia="宋体" w:cs="Arial"/>
                <w:color w:val="000000" w:themeColor="text1"/>
                <w:sz w:val="20"/>
                <w:szCs w:val="20"/>
                <w14:textFill>
                  <w14:solidFill>
                    <w14:schemeClr w14:val="tx1"/>
                  </w14:solidFill>
                </w14:textFill>
              </w:rPr>
            </w:pPr>
            <w:r>
              <w:rPr>
                <w:rFonts w:hint="default" w:ascii="Arial" w:hAnsi="Arial" w:eastAsia="宋体" w:cs="Arial"/>
                <w:color w:val="000000" w:themeColor="text1"/>
                <w:sz w:val="20"/>
                <w:szCs w:val="20"/>
                <w14:textFill>
                  <w14:solidFill>
                    <w14:schemeClr w14:val="tx1"/>
                  </w14:solidFill>
                </w14:textFill>
              </w:rPr>
              <w:t>Nc(reserved)</w:t>
            </w:r>
          </w:p>
        </w:tc>
      </w:tr>
      <w:tr w14:paraId="34C6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48" w:type="dxa"/>
          </w:tcPr>
          <w:p w14:paraId="048F90DF">
            <w:pPr>
              <w:widowControl w:val="0"/>
              <w:spacing w:line="240" w:lineRule="auto"/>
              <w:rPr>
                <w:rFonts w:hint="default" w:ascii="Arial" w:hAnsi="Arial" w:eastAsia="宋体" w:cs="Arial"/>
                <w:sz w:val="20"/>
                <w:szCs w:val="20"/>
              </w:rPr>
            </w:pPr>
            <w:r>
              <w:rPr>
                <w:rFonts w:hint="default" w:ascii="Arial" w:hAnsi="Arial" w:eastAsia="宋体" w:cs="Arial"/>
                <w:sz w:val="20"/>
                <w:szCs w:val="20"/>
              </w:rPr>
              <w:t>8</w:t>
            </w:r>
          </w:p>
        </w:tc>
        <w:tc>
          <w:tcPr>
            <w:tcW w:w="7691" w:type="dxa"/>
          </w:tcPr>
          <w:p w14:paraId="23CB7EEF">
            <w:pPr>
              <w:widowControl w:val="0"/>
              <w:spacing w:line="240" w:lineRule="auto"/>
              <w:rPr>
                <w:rFonts w:hint="default" w:ascii="Arial" w:hAnsi="Arial" w:eastAsia="宋体" w:cs="Arial"/>
                <w:color w:val="000000" w:themeColor="text1"/>
                <w:sz w:val="20"/>
                <w:szCs w:val="20"/>
                <w:lang w:val="en-US" w:eastAsia="zh-CN"/>
                <w14:textFill>
                  <w14:solidFill>
                    <w14:schemeClr w14:val="tx1"/>
                  </w14:solidFill>
                </w14:textFill>
              </w:rPr>
            </w:pPr>
            <w:r>
              <w:rPr>
                <w:rFonts w:hint="default" w:ascii="Arial" w:hAnsi="Arial" w:eastAsia="宋体" w:cs="Arial"/>
                <w:color w:val="000000" w:themeColor="text1"/>
                <w:sz w:val="20"/>
                <w:szCs w:val="20"/>
                <w14:textFill>
                  <w14:solidFill>
                    <w14:schemeClr w14:val="tx1"/>
                  </w14:solidFill>
                </w14:textFill>
              </w:rPr>
              <w:t>RF Power 1Byt</w:t>
            </w:r>
            <w:r>
              <w:rPr>
                <w:rFonts w:hint="default" w:ascii="Arial" w:hAnsi="Arial" w:eastAsia="宋体" w:cs="Arial"/>
                <w:color w:val="000000" w:themeColor="text1"/>
                <w:sz w:val="20"/>
                <w:szCs w:val="20"/>
                <w:lang w:val="en-US" w:eastAsia="zh-CN"/>
                <w14:textFill>
                  <w14:solidFill>
                    <w14:schemeClr w14:val="tx1"/>
                  </w14:solidFill>
                </w14:textFill>
              </w:rPr>
              <w:t>e,</w:t>
            </w:r>
            <w:r>
              <w:rPr>
                <w:rFonts w:hint="default" w:ascii="Arial" w:hAnsi="Arial" w:cs="Arial"/>
                <w:color w:val="000000" w:themeColor="text1"/>
                <w:sz w:val="20"/>
                <w:szCs w:val="20"/>
                <w:lang w:val="en-US" w:eastAsia="zh-CN"/>
                <w14:textFill>
                  <w14:solidFill>
                    <w14:schemeClr w14:val="tx1"/>
                  </w14:solidFill>
                </w14:textFill>
              </w:rPr>
              <w:t xml:space="preserve"> </w:t>
            </w:r>
            <w:r>
              <w:rPr>
                <w:rFonts w:hint="default" w:ascii="Arial" w:hAnsi="Arial" w:eastAsia="宋体" w:cs="Arial"/>
                <w:color w:val="000000" w:themeColor="text1"/>
                <w:sz w:val="20"/>
                <w:szCs w:val="20"/>
                <w:lang w:val="en-US" w:eastAsia="zh-Hans"/>
                <w14:textFill>
                  <w14:solidFill>
                    <w14:schemeClr w14:val="tx1"/>
                  </w14:solidFill>
                </w14:textFill>
              </w:rPr>
              <w:t>setting</w:t>
            </w:r>
            <w:r>
              <w:rPr>
                <w:rFonts w:hint="default" w:ascii="Arial" w:hAnsi="Arial" w:cs="Arial"/>
                <w:color w:val="000000" w:themeColor="text1"/>
                <w:sz w:val="20"/>
                <w:szCs w:val="20"/>
                <w:lang w:val="en-US" w:eastAsia="zh-CN"/>
                <w14:textFill>
                  <w14:solidFill>
                    <w14:schemeClr w14:val="tx1"/>
                  </w14:solidFill>
                </w14:textFill>
              </w:rPr>
              <w:t xml:space="preserve"> </w:t>
            </w:r>
            <w:r>
              <w:rPr>
                <w:rFonts w:hint="default" w:ascii="Arial" w:hAnsi="Arial" w:eastAsia="宋体" w:cs="Arial"/>
                <w:color w:val="000000" w:themeColor="text1"/>
                <w:sz w:val="20"/>
                <w:szCs w:val="20"/>
                <w:lang w:val="en-US" w:eastAsia="zh-Hans"/>
                <w14:textFill>
                  <w14:solidFill>
                    <w14:schemeClr w14:val="tx1"/>
                  </w14:solidFill>
                </w14:textFill>
              </w:rPr>
              <w:t>transmit power, read/write, factory default is max.</w:t>
            </w:r>
          </w:p>
        </w:tc>
      </w:tr>
      <w:tr w14:paraId="33F37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48" w:type="dxa"/>
          </w:tcPr>
          <w:p w14:paraId="52673B9D">
            <w:pPr>
              <w:widowControl w:val="0"/>
              <w:spacing w:line="240" w:lineRule="auto"/>
              <w:rPr>
                <w:rFonts w:hint="default" w:ascii="Arial" w:hAnsi="Arial" w:eastAsia="宋体" w:cs="Arial"/>
                <w:sz w:val="20"/>
                <w:szCs w:val="20"/>
              </w:rPr>
            </w:pPr>
            <w:r>
              <w:rPr>
                <w:rFonts w:hint="default" w:ascii="Arial" w:hAnsi="Arial" w:eastAsia="宋体" w:cs="Arial"/>
                <w:sz w:val="20"/>
                <w:szCs w:val="20"/>
              </w:rPr>
              <w:t>9</w:t>
            </w:r>
          </w:p>
        </w:tc>
        <w:tc>
          <w:tcPr>
            <w:tcW w:w="7691" w:type="dxa"/>
          </w:tcPr>
          <w:p w14:paraId="544D5F48">
            <w:pPr>
              <w:widowControl w:val="0"/>
              <w:spacing w:line="240" w:lineRule="auto"/>
              <w:rPr>
                <w:rFonts w:hint="default" w:ascii="Arial" w:hAnsi="Arial" w:eastAsia="宋体" w:cs="Arial"/>
                <w:color w:val="000000" w:themeColor="text1"/>
                <w:sz w:val="20"/>
                <w:szCs w:val="20"/>
                <w:lang w:val="en-US" w:eastAsia="zh-CN"/>
                <w14:textFill>
                  <w14:solidFill>
                    <w14:schemeClr w14:val="tx1"/>
                  </w14:solidFill>
                </w14:textFill>
              </w:rPr>
            </w:pPr>
            <w:r>
              <w:rPr>
                <w:rFonts w:hint="default" w:ascii="Arial" w:hAnsi="Arial" w:eastAsia="宋体" w:cs="Arial"/>
                <w:color w:val="000000" w:themeColor="text1"/>
                <w:sz w:val="20"/>
                <w:szCs w:val="20"/>
                <w:lang w:eastAsia="zh-CN"/>
                <w14:textFill>
                  <w14:solidFill>
                    <w14:schemeClr w14:val="tx1"/>
                  </w14:solidFill>
                </w14:textFill>
              </w:rPr>
              <w:t>Bandwidth (represented by 1-3, corresponding to 125/250/500KHZ)</w:t>
            </w:r>
          </w:p>
        </w:tc>
      </w:tr>
      <w:tr w14:paraId="75ED9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48" w:type="dxa"/>
          </w:tcPr>
          <w:p w14:paraId="45C7CB75">
            <w:pPr>
              <w:widowControl w:val="0"/>
              <w:spacing w:line="240" w:lineRule="auto"/>
              <w:rPr>
                <w:rFonts w:hint="default" w:ascii="Arial" w:hAnsi="Arial" w:eastAsia="宋体" w:cs="Arial"/>
                <w:sz w:val="20"/>
                <w:szCs w:val="20"/>
              </w:rPr>
            </w:pPr>
            <w:r>
              <w:rPr>
                <w:rFonts w:hint="default" w:ascii="Arial" w:hAnsi="Arial" w:eastAsia="宋体" w:cs="Arial"/>
                <w:sz w:val="20"/>
                <w:szCs w:val="20"/>
              </w:rPr>
              <w:t>10</w:t>
            </w:r>
          </w:p>
        </w:tc>
        <w:tc>
          <w:tcPr>
            <w:tcW w:w="7691" w:type="dxa"/>
          </w:tcPr>
          <w:p w14:paraId="2EF67101">
            <w:pPr>
              <w:widowControl w:val="0"/>
              <w:spacing w:line="240" w:lineRule="auto"/>
              <w:rPr>
                <w:rFonts w:hint="default" w:ascii="Arial" w:hAnsi="Arial" w:eastAsia="宋体" w:cs="Arial"/>
                <w:color w:val="000000" w:themeColor="text1"/>
                <w:sz w:val="20"/>
                <w:szCs w:val="20"/>
                <w:lang w:val="en-US" w:eastAsia="zh-CN"/>
                <w14:textFill>
                  <w14:solidFill>
                    <w14:schemeClr w14:val="tx1"/>
                  </w14:solidFill>
                </w14:textFill>
              </w:rPr>
            </w:pPr>
            <w:r>
              <w:rPr>
                <w:rFonts w:hint="default" w:ascii="Arial" w:hAnsi="Arial" w:eastAsia="宋体" w:cs="Arial"/>
                <w:color w:val="000000" w:themeColor="text1"/>
                <w:sz w:val="20"/>
                <w:szCs w:val="20"/>
                <w14:textFill>
                  <w14:solidFill>
                    <w14:schemeClr w14:val="tx1"/>
                  </w14:solidFill>
                </w14:textFill>
              </w:rPr>
              <w:t>Baud 1Byte</w:t>
            </w:r>
            <w:r>
              <w:rPr>
                <w:rFonts w:hint="eastAsia" w:ascii="Arial" w:hAnsi="Arial" w:cs="Arial"/>
                <w:color w:val="000000" w:themeColor="text1"/>
                <w:sz w:val="20"/>
                <w:szCs w:val="20"/>
                <w:lang w:val="en-US" w:eastAsia="zh-CN"/>
                <w14:textFill>
                  <w14:solidFill>
                    <w14:schemeClr w14:val="tx1"/>
                  </w14:solidFill>
                </w14:textFill>
              </w:rPr>
              <w:t xml:space="preserve"> </w:t>
            </w:r>
            <w:r>
              <w:rPr>
                <w:rFonts w:hint="default" w:ascii="Arial" w:hAnsi="Arial" w:eastAsia="宋体" w:cs="Arial"/>
                <w:color w:val="000000" w:themeColor="text1"/>
                <w:sz w:val="20"/>
                <w:szCs w:val="20"/>
                <w14:textFill>
                  <w14:solidFill>
                    <w14:schemeClr w14:val="tx1"/>
                  </w14:solidFill>
                </w14:textFill>
              </w:rPr>
              <w:t>(0</w:t>
            </w:r>
            <w:r>
              <w:rPr>
                <w:rFonts w:hint="default" w:ascii="Arial" w:hAnsi="Arial" w:cs="Arial"/>
                <w:color w:val="000000" w:themeColor="text1"/>
                <w:sz w:val="20"/>
                <w:szCs w:val="20"/>
                <w:lang w:val="en-US" w:eastAsia="zh-CN"/>
                <w14:textFill>
                  <w14:solidFill>
                    <w14:schemeClr w14:val="tx1"/>
                  </w14:solidFill>
                </w14:textFill>
              </w:rPr>
              <w:t>-</w:t>
            </w:r>
            <w:r>
              <w:rPr>
                <w:rFonts w:hint="default" w:ascii="Arial" w:hAnsi="Arial" w:eastAsia="宋体" w:cs="Arial"/>
                <w:color w:val="000000" w:themeColor="text1"/>
                <w:sz w:val="20"/>
                <w:szCs w:val="20"/>
                <w:lang w:val="en-US" w:eastAsia="zh-CN"/>
                <w14:textFill>
                  <w14:solidFill>
                    <w14:schemeClr w14:val="tx1"/>
                  </w14:solidFill>
                </w14:textFill>
              </w:rPr>
              <w:t>8</w:t>
            </w:r>
            <w:r>
              <w:rPr>
                <w:rFonts w:hint="default" w:ascii="Arial" w:hAnsi="Arial" w:eastAsia="宋体" w:cs="Arial"/>
                <w:color w:val="000000" w:themeColor="text1"/>
                <w:sz w:val="20"/>
                <w:szCs w:val="20"/>
                <w14:textFill>
                  <w14:solidFill>
                    <w14:schemeClr w14:val="tx1"/>
                  </w14:solidFill>
                </w14:textFill>
              </w:rPr>
              <w:t>)</w:t>
            </w:r>
            <w:r>
              <w:rPr>
                <w:rFonts w:hint="default" w:ascii="Arial" w:hAnsi="Arial" w:cs="Arial"/>
                <w:color w:val="000000" w:themeColor="text1"/>
                <w:sz w:val="20"/>
                <w:szCs w:val="20"/>
                <w:lang w:val="en-US" w:eastAsia="zh-CN"/>
                <w14:textFill>
                  <w14:solidFill>
                    <w14:schemeClr w14:val="tx1"/>
                  </w14:solidFill>
                </w14:textFill>
              </w:rPr>
              <w:t xml:space="preserve">, </w:t>
            </w:r>
            <w:r>
              <w:rPr>
                <w:rFonts w:hint="default" w:ascii="Arial" w:hAnsi="Arial" w:eastAsia="宋体" w:cs="Arial"/>
                <w:color w:val="000000" w:themeColor="text1"/>
                <w:sz w:val="20"/>
                <w:szCs w:val="20"/>
                <w14:textFill>
                  <w14:solidFill>
                    <w14:schemeClr w14:val="tx1"/>
                  </w14:solidFill>
                </w14:textFill>
              </w:rPr>
              <w:t>Baud rate</w:t>
            </w:r>
            <w:r>
              <w:rPr>
                <w:rFonts w:hint="eastAsia" w:ascii="Arial" w:hAnsi="Arial" w:cs="Arial"/>
                <w:color w:val="000000" w:themeColor="text1"/>
                <w:sz w:val="20"/>
                <w:szCs w:val="20"/>
                <w:lang w:val="en-US" w:eastAsia="zh-CN"/>
                <w14:textFill>
                  <w14:solidFill>
                    <w14:schemeClr w14:val="tx1"/>
                  </w14:solidFill>
                </w14:textFill>
              </w:rPr>
              <w:t xml:space="preserve"> </w:t>
            </w:r>
            <w:r>
              <w:rPr>
                <w:rFonts w:hint="default" w:ascii="Arial" w:hAnsi="Arial" w:eastAsia="宋体" w:cs="Arial"/>
                <w:color w:val="000000" w:themeColor="text1"/>
                <w:sz w:val="20"/>
                <w:szCs w:val="20"/>
                <w:lang w:val="en-US" w:eastAsia="zh-CN"/>
                <w14:textFill>
                  <w14:solidFill>
                    <w14:schemeClr w14:val="tx1"/>
                  </w14:solidFill>
                </w14:textFill>
              </w:rPr>
              <w:t>(600-115200),</w:t>
            </w:r>
            <w:r>
              <w:rPr>
                <w:rFonts w:hint="default" w:ascii="Arial" w:hAnsi="Arial" w:cs="Arial"/>
                <w:color w:val="000000" w:themeColor="text1"/>
                <w:sz w:val="20"/>
                <w:szCs w:val="20"/>
                <w:lang w:val="en-US" w:eastAsia="zh-CN"/>
                <w14:textFill>
                  <w14:solidFill>
                    <w14:schemeClr w14:val="tx1"/>
                  </w14:solidFill>
                </w14:textFill>
              </w:rPr>
              <w:t xml:space="preserve"> </w:t>
            </w:r>
            <w:r>
              <w:rPr>
                <w:rFonts w:hint="default" w:ascii="Arial" w:hAnsi="Arial" w:eastAsia="宋体" w:cs="Arial"/>
                <w:color w:val="000000" w:themeColor="text1"/>
                <w:sz w:val="20"/>
                <w:szCs w:val="20"/>
                <w:lang w:val="en-US" w:eastAsia="zh-CN"/>
                <w14:textFill>
                  <w14:solidFill>
                    <w14:schemeClr w14:val="tx1"/>
                  </w14:solidFill>
                </w14:textFill>
              </w:rPr>
              <w:t>read/write</w:t>
            </w:r>
            <w:r>
              <w:rPr>
                <w:rFonts w:hint="eastAsia" w:ascii="Arial" w:hAnsi="Arial" w:cs="Arial"/>
                <w:color w:val="000000" w:themeColor="text1"/>
                <w:sz w:val="20"/>
                <w:szCs w:val="20"/>
                <w:lang w:val="en-US" w:eastAsia="zh-CN"/>
                <w14:textFill>
                  <w14:solidFill>
                    <w14:schemeClr w14:val="tx1"/>
                  </w14:solidFill>
                </w14:textFill>
              </w:rPr>
              <w:t xml:space="preserve"> </w:t>
            </w:r>
            <w:r>
              <w:rPr>
                <w:rFonts w:hint="default" w:ascii="Arial" w:hAnsi="Arial" w:eastAsia="宋体" w:cs="Arial"/>
                <w:color w:val="000000" w:themeColor="text1"/>
                <w:sz w:val="20"/>
                <w:szCs w:val="20"/>
                <w:lang w:val="en-US" w:eastAsia="zh-CN"/>
                <w14:textFill>
                  <w14:solidFill>
                    <w14:schemeClr w14:val="tx1"/>
                  </w14:solidFill>
                </w14:textFill>
              </w:rPr>
              <w:t>(default is 4, i.e. 9600)</w:t>
            </w:r>
          </w:p>
        </w:tc>
      </w:tr>
      <w:tr w14:paraId="6E809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48" w:type="dxa"/>
          </w:tcPr>
          <w:p w14:paraId="739AE816">
            <w:pPr>
              <w:widowControl w:val="0"/>
              <w:spacing w:line="240" w:lineRule="auto"/>
              <w:rPr>
                <w:rFonts w:hint="default" w:ascii="Arial" w:hAnsi="Arial" w:eastAsia="宋体" w:cs="Arial"/>
                <w:sz w:val="20"/>
                <w:szCs w:val="20"/>
              </w:rPr>
            </w:pPr>
            <w:r>
              <w:rPr>
                <w:rFonts w:hint="default" w:ascii="Arial" w:hAnsi="Arial" w:eastAsia="宋体" w:cs="Arial"/>
                <w:sz w:val="20"/>
                <w:szCs w:val="20"/>
              </w:rPr>
              <w:t>11</w:t>
            </w:r>
          </w:p>
        </w:tc>
        <w:tc>
          <w:tcPr>
            <w:tcW w:w="7691" w:type="dxa"/>
          </w:tcPr>
          <w:p w14:paraId="2AD74DA4">
            <w:pPr>
              <w:widowControl w:val="0"/>
              <w:spacing w:line="240" w:lineRule="auto"/>
              <w:rPr>
                <w:rFonts w:hint="default" w:ascii="Arial" w:hAnsi="Arial" w:eastAsia="宋体" w:cs="Arial"/>
                <w:sz w:val="20"/>
                <w:szCs w:val="20"/>
              </w:rPr>
            </w:pPr>
            <w:r>
              <w:rPr>
                <w:rFonts w:hint="default" w:ascii="Arial" w:hAnsi="Arial" w:eastAsia="宋体" w:cs="Arial"/>
                <w:sz w:val="20"/>
                <w:szCs w:val="20"/>
              </w:rPr>
              <w:t>Nc</w:t>
            </w:r>
            <w:r>
              <w:rPr>
                <w:rFonts w:hint="eastAsia" w:ascii="Arial" w:hAnsi="Arial" w:cs="Arial"/>
                <w:sz w:val="20"/>
                <w:szCs w:val="20"/>
                <w:lang w:val="en-US" w:eastAsia="zh-CN"/>
              </w:rPr>
              <w:t xml:space="preserve"> </w:t>
            </w:r>
            <w:r>
              <w:rPr>
                <w:rFonts w:hint="default" w:ascii="Arial" w:hAnsi="Arial" w:eastAsia="宋体" w:cs="Arial"/>
                <w:color w:val="000000" w:themeColor="text1"/>
                <w:sz w:val="20"/>
                <w:szCs w:val="20"/>
                <w14:textFill>
                  <w14:solidFill>
                    <w14:schemeClr w14:val="tx1"/>
                  </w14:solidFill>
                </w14:textFill>
              </w:rPr>
              <w:t>(reserved)</w:t>
            </w:r>
          </w:p>
        </w:tc>
      </w:tr>
      <w:tr w14:paraId="5557A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48" w:type="dxa"/>
          </w:tcPr>
          <w:p w14:paraId="0C8A9758">
            <w:pPr>
              <w:widowControl w:val="0"/>
              <w:spacing w:line="240" w:lineRule="auto"/>
              <w:rPr>
                <w:rFonts w:hint="default" w:ascii="Arial" w:hAnsi="Arial" w:eastAsia="宋体" w:cs="Arial"/>
                <w:sz w:val="20"/>
                <w:szCs w:val="20"/>
              </w:rPr>
            </w:pPr>
            <w:r>
              <w:rPr>
                <w:rFonts w:hint="default" w:ascii="Arial" w:hAnsi="Arial" w:eastAsia="宋体" w:cs="Arial"/>
                <w:sz w:val="20"/>
                <w:szCs w:val="20"/>
              </w:rPr>
              <w:t>12</w:t>
            </w:r>
          </w:p>
        </w:tc>
        <w:tc>
          <w:tcPr>
            <w:tcW w:w="7691" w:type="dxa"/>
          </w:tcPr>
          <w:p w14:paraId="036E34D5">
            <w:pPr>
              <w:widowControl w:val="0"/>
              <w:spacing w:line="240" w:lineRule="auto"/>
              <w:rPr>
                <w:rFonts w:hint="default" w:ascii="Arial" w:hAnsi="Arial" w:eastAsia="宋体" w:cs="Arial"/>
                <w:sz w:val="20"/>
                <w:szCs w:val="20"/>
                <w:lang w:val="en-US" w:eastAsia="zh-CN"/>
              </w:rPr>
            </w:pPr>
            <w:r>
              <w:rPr>
                <w:rFonts w:hint="default" w:ascii="Arial" w:hAnsi="Arial" w:eastAsia="宋体" w:cs="Arial"/>
                <w:sz w:val="20"/>
                <w:szCs w:val="20"/>
              </w:rPr>
              <w:t>RF channel 1Byte</w:t>
            </w:r>
            <w:r>
              <w:rPr>
                <w:rFonts w:hint="eastAsia" w:ascii="Arial" w:hAnsi="Arial" w:cs="Arial"/>
                <w:sz w:val="20"/>
                <w:szCs w:val="20"/>
                <w:lang w:val="en-US" w:eastAsia="zh-CN"/>
              </w:rPr>
              <w:t xml:space="preserve"> </w:t>
            </w:r>
            <w:r>
              <w:rPr>
                <w:rFonts w:hint="default" w:ascii="Arial" w:hAnsi="Arial" w:eastAsia="宋体" w:cs="Arial"/>
                <w:sz w:val="20"/>
                <w:szCs w:val="20"/>
              </w:rPr>
              <w:t>(0</w:t>
            </w:r>
            <w:r>
              <w:rPr>
                <w:rFonts w:hint="eastAsia" w:ascii="Arial" w:hAnsi="Arial" w:cs="Arial"/>
                <w:sz w:val="20"/>
                <w:szCs w:val="20"/>
                <w:lang w:val="en-US" w:eastAsia="zh-CN"/>
              </w:rPr>
              <w:t>-</w:t>
            </w:r>
            <w:r>
              <w:rPr>
                <w:rFonts w:hint="default" w:ascii="Arial" w:hAnsi="Arial" w:eastAsia="宋体" w:cs="Arial"/>
                <w:sz w:val="20"/>
                <w:szCs w:val="20"/>
              </w:rPr>
              <w:t>40 corresponds to 423.92-443.92MHZ)</w:t>
            </w:r>
          </w:p>
        </w:tc>
      </w:tr>
      <w:tr w14:paraId="74CC6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548" w:type="dxa"/>
          </w:tcPr>
          <w:p w14:paraId="43072F37">
            <w:pPr>
              <w:widowControl w:val="0"/>
              <w:spacing w:line="240" w:lineRule="auto"/>
              <w:rPr>
                <w:rFonts w:hint="default" w:ascii="Arial" w:hAnsi="Arial" w:eastAsia="宋体" w:cs="Arial"/>
                <w:sz w:val="20"/>
                <w:szCs w:val="20"/>
                <w:lang w:val="en-US" w:eastAsia="zh-CN"/>
              </w:rPr>
            </w:pPr>
            <w:r>
              <w:rPr>
                <w:rFonts w:hint="default" w:ascii="Arial" w:hAnsi="Arial" w:eastAsia="宋体" w:cs="Arial"/>
                <w:sz w:val="20"/>
                <w:szCs w:val="20"/>
              </w:rPr>
              <w:t>13</w:t>
            </w:r>
          </w:p>
        </w:tc>
        <w:tc>
          <w:tcPr>
            <w:tcW w:w="7691" w:type="dxa"/>
          </w:tcPr>
          <w:p w14:paraId="68581CE3">
            <w:pPr>
              <w:widowControl w:val="0"/>
              <w:spacing w:line="240" w:lineRule="auto"/>
              <w:rPr>
                <w:rFonts w:hint="default" w:ascii="Arial" w:hAnsi="Arial" w:eastAsia="宋体" w:cs="Arial"/>
                <w:sz w:val="20"/>
                <w:szCs w:val="20"/>
                <w:lang w:val="en-US" w:eastAsia="zh-CN"/>
              </w:rPr>
            </w:pPr>
            <w:r>
              <w:rPr>
                <w:rFonts w:hint="default" w:ascii="Arial" w:hAnsi="Arial" w:eastAsia="宋体" w:cs="Arial"/>
                <w:sz w:val="20"/>
                <w:szCs w:val="20"/>
                <w:lang w:val="en-US" w:eastAsia="zh-CN"/>
              </w:rPr>
              <w:t>SF spreading factor, the larger the number, the slower the transmission, but the longer the distance</w:t>
            </w:r>
            <w:r>
              <w:rPr>
                <w:rFonts w:hint="default" w:ascii="Arial" w:hAnsi="Arial" w:cs="Arial"/>
                <w:sz w:val="20"/>
                <w:szCs w:val="20"/>
                <w:lang w:val="en-US" w:eastAsia="zh-CN"/>
              </w:rPr>
              <w:t xml:space="preserve">. </w:t>
            </w:r>
          </w:p>
        </w:tc>
      </w:tr>
      <w:tr w14:paraId="4688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548" w:type="dxa"/>
            <w:vAlign w:val="top"/>
          </w:tcPr>
          <w:p w14:paraId="6C9006C8">
            <w:pPr>
              <w:widowControl w:val="0"/>
              <w:spacing w:line="240" w:lineRule="auto"/>
              <w:rPr>
                <w:rFonts w:hint="default" w:ascii="Arial" w:hAnsi="Arial" w:eastAsia="宋体" w:cs="Arial"/>
                <w:sz w:val="20"/>
                <w:szCs w:val="20"/>
                <w:lang w:val="en-US" w:eastAsia="zh-CN"/>
              </w:rPr>
            </w:pPr>
            <w:r>
              <w:rPr>
                <w:rFonts w:hint="default" w:ascii="Arial" w:hAnsi="Arial" w:eastAsia="宋体" w:cs="Arial"/>
                <w:sz w:val="20"/>
                <w:szCs w:val="20"/>
              </w:rPr>
              <w:t>1</w:t>
            </w:r>
            <w:r>
              <w:rPr>
                <w:rFonts w:hint="default" w:ascii="Arial" w:hAnsi="Arial" w:eastAsia="宋体" w:cs="Arial"/>
                <w:sz w:val="20"/>
                <w:szCs w:val="20"/>
                <w:lang w:val="en-US" w:eastAsia="zh-CN"/>
              </w:rPr>
              <w:t>4</w:t>
            </w:r>
          </w:p>
        </w:tc>
        <w:tc>
          <w:tcPr>
            <w:tcW w:w="7691" w:type="dxa"/>
            <w:vAlign w:val="top"/>
          </w:tcPr>
          <w:p w14:paraId="08725909">
            <w:pPr>
              <w:widowControl w:val="0"/>
              <w:spacing w:line="240" w:lineRule="auto"/>
              <w:rPr>
                <w:rFonts w:hint="default" w:ascii="Arial" w:hAnsi="Arial" w:eastAsia="宋体" w:cs="Arial"/>
                <w:sz w:val="20"/>
                <w:szCs w:val="20"/>
                <w:lang w:val="en-US" w:eastAsia="zh-CN"/>
              </w:rPr>
            </w:pPr>
            <w:r>
              <w:rPr>
                <w:rFonts w:hint="default" w:ascii="Arial" w:hAnsi="Arial" w:cs="Arial"/>
                <w:sz w:val="20"/>
                <w:szCs w:val="20"/>
                <w:lang w:val="en-US" w:eastAsia="zh-CN"/>
              </w:rPr>
              <w:t>C</w:t>
            </w:r>
            <w:r>
              <w:rPr>
                <w:rFonts w:hint="default" w:ascii="Arial" w:hAnsi="Arial" w:eastAsia="宋体" w:cs="Arial"/>
                <w:sz w:val="20"/>
                <w:szCs w:val="20"/>
                <w:lang w:eastAsia="zh-CN"/>
              </w:rPr>
              <w:t>ode rate, with the number 0-3 represents the corresponding different values, please refer to the tool, generally choose the default can be</w:t>
            </w:r>
            <w:r>
              <w:rPr>
                <w:rFonts w:hint="default" w:ascii="Arial" w:hAnsi="Arial" w:cs="Arial"/>
                <w:sz w:val="20"/>
                <w:szCs w:val="20"/>
                <w:lang w:val="en-US" w:eastAsia="zh-CN"/>
              </w:rPr>
              <w:t xml:space="preserve">. </w:t>
            </w:r>
          </w:p>
        </w:tc>
      </w:tr>
      <w:tr w14:paraId="7724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48" w:type="dxa"/>
            <w:vAlign w:val="top"/>
          </w:tcPr>
          <w:p w14:paraId="15735FF6">
            <w:pPr>
              <w:widowControl w:val="0"/>
              <w:spacing w:line="240" w:lineRule="auto"/>
              <w:rPr>
                <w:rFonts w:hint="default" w:ascii="Arial" w:hAnsi="Arial" w:eastAsia="宋体" w:cs="Arial"/>
                <w:sz w:val="20"/>
                <w:szCs w:val="20"/>
              </w:rPr>
            </w:pPr>
            <w:r>
              <w:rPr>
                <w:rFonts w:hint="default" w:ascii="Arial" w:hAnsi="Arial" w:eastAsia="宋体" w:cs="Arial"/>
                <w:sz w:val="20"/>
                <w:szCs w:val="20"/>
                <w:lang w:val="en-US" w:eastAsia="zh-CN"/>
              </w:rPr>
              <w:t>15-</w:t>
            </w:r>
            <w:r>
              <w:rPr>
                <w:rFonts w:hint="default" w:ascii="Arial" w:hAnsi="Arial" w:eastAsia="宋体" w:cs="Arial"/>
                <w:sz w:val="20"/>
                <w:szCs w:val="20"/>
              </w:rPr>
              <w:t>17</w:t>
            </w:r>
          </w:p>
        </w:tc>
        <w:tc>
          <w:tcPr>
            <w:tcW w:w="7691" w:type="dxa"/>
            <w:vAlign w:val="top"/>
          </w:tcPr>
          <w:p w14:paraId="43227BDB">
            <w:pPr>
              <w:widowControl w:val="0"/>
              <w:spacing w:line="240" w:lineRule="auto"/>
              <w:rPr>
                <w:rFonts w:hint="default" w:ascii="Arial" w:hAnsi="Arial" w:eastAsia="宋体" w:cs="Arial"/>
                <w:sz w:val="20"/>
                <w:szCs w:val="20"/>
              </w:rPr>
            </w:pPr>
            <w:r>
              <w:rPr>
                <w:rFonts w:hint="default" w:ascii="Arial" w:hAnsi="Arial" w:eastAsia="宋体" w:cs="Arial"/>
                <w:sz w:val="20"/>
                <w:szCs w:val="20"/>
              </w:rPr>
              <w:t>Nc</w:t>
            </w:r>
            <w:r>
              <w:rPr>
                <w:rFonts w:hint="eastAsia" w:ascii="Arial" w:hAnsi="Arial" w:cs="Arial"/>
                <w:sz w:val="20"/>
                <w:szCs w:val="20"/>
                <w:lang w:val="en-US" w:eastAsia="zh-CN"/>
              </w:rPr>
              <w:t xml:space="preserve"> </w:t>
            </w:r>
            <w:r>
              <w:rPr>
                <w:rFonts w:hint="default" w:ascii="Arial" w:hAnsi="Arial" w:eastAsia="宋体" w:cs="Arial"/>
                <w:color w:val="000000" w:themeColor="text1"/>
                <w:sz w:val="20"/>
                <w:szCs w:val="20"/>
                <w14:textFill>
                  <w14:solidFill>
                    <w14:schemeClr w14:val="tx1"/>
                  </w14:solidFill>
                </w14:textFill>
              </w:rPr>
              <w:t>(reserved)</w:t>
            </w:r>
          </w:p>
        </w:tc>
      </w:tr>
      <w:tr w14:paraId="53D2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548" w:type="dxa"/>
            <w:vAlign w:val="top"/>
          </w:tcPr>
          <w:p w14:paraId="4B565D44">
            <w:pPr>
              <w:widowControl w:val="0"/>
              <w:spacing w:line="240" w:lineRule="auto"/>
              <w:rPr>
                <w:rFonts w:hint="default" w:ascii="Arial" w:hAnsi="Arial" w:eastAsia="宋体" w:cs="Arial"/>
                <w:sz w:val="20"/>
                <w:szCs w:val="20"/>
              </w:rPr>
            </w:pPr>
            <w:r>
              <w:rPr>
                <w:rFonts w:hint="default" w:ascii="Arial" w:hAnsi="Arial" w:eastAsia="宋体" w:cs="Arial"/>
                <w:sz w:val="20"/>
                <w:szCs w:val="20"/>
              </w:rPr>
              <w:t>18</w:t>
            </w:r>
          </w:p>
        </w:tc>
        <w:tc>
          <w:tcPr>
            <w:tcW w:w="7691" w:type="dxa"/>
            <w:vAlign w:val="top"/>
          </w:tcPr>
          <w:p w14:paraId="2A4335B8">
            <w:pPr>
              <w:widowControl w:val="0"/>
              <w:spacing w:line="240" w:lineRule="auto"/>
              <w:rPr>
                <w:rFonts w:hint="default" w:ascii="Arial" w:hAnsi="Arial" w:eastAsia="宋体" w:cs="Arial"/>
                <w:sz w:val="20"/>
                <w:szCs w:val="20"/>
              </w:rPr>
            </w:pPr>
            <w:r>
              <w:rPr>
                <w:rFonts w:hint="default" w:ascii="Arial" w:hAnsi="Arial" w:eastAsia="宋体" w:cs="Arial"/>
                <w:sz w:val="20"/>
                <w:szCs w:val="20"/>
              </w:rPr>
              <w:t>CheckSum 1Byte</w:t>
            </w:r>
            <w:r>
              <w:rPr>
                <w:rFonts w:hint="eastAsia" w:ascii="Arial" w:hAnsi="Arial" w:cs="Arial"/>
                <w:sz w:val="20"/>
                <w:szCs w:val="20"/>
                <w:lang w:val="en-US" w:eastAsia="zh-CN"/>
              </w:rPr>
              <w:t xml:space="preserve"> </w:t>
            </w:r>
            <w:r>
              <w:rPr>
                <w:rFonts w:hint="default" w:ascii="Arial" w:hAnsi="Arial" w:eastAsia="宋体" w:cs="Arial"/>
                <w:sz w:val="20"/>
                <w:szCs w:val="20"/>
              </w:rPr>
              <w:t>(all the above bytes are added together) to keep the lower 8 bits.</w:t>
            </w:r>
          </w:p>
        </w:tc>
      </w:tr>
      <w:bookmarkEnd w:id="1"/>
    </w:tbl>
    <w:p w14:paraId="76131FC1">
      <w:pPr>
        <w:spacing w:line="360" w:lineRule="auto"/>
        <w:rPr>
          <w:rFonts w:hint="default" w:ascii="Arial" w:hAnsi="Arial" w:eastAsia="宋体" w:cs="Arial"/>
          <w:b/>
          <w:bCs/>
          <w:sz w:val="24"/>
          <w:szCs w:val="24"/>
          <w:lang w:val="en-US" w:eastAsia="zh-Hans"/>
        </w:rPr>
      </w:pPr>
    </w:p>
    <w:p w14:paraId="695AC3D5">
      <w:pPr>
        <w:spacing w:line="360" w:lineRule="auto"/>
        <w:rPr>
          <w:rFonts w:hint="default" w:ascii="Arial" w:hAnsi="Arial" w:eastAsia="宋体" w:cs="Arial"/>
          <w:b/>
          <w:bCs/>
          <w:sz w:val="24"/>
          <w:szCs w:val="24"/>
          <w:lang w:val="en-US" w:eastAsia="zh-Hans"/>
        </w:rPr>
      </w:pPr>
    </w:p>
    <w:p w14:paraId="72FEA5F8">
      <w:pPr>
        <w:spacing w:line="360" w:lineRule="auto"/>
        <w:rPr>
          <w:rFonts w:hint="default" w:ascii="Arial" w:hAnsi="Arial" w:eastAsia="宋体" w:cs="Arial"/>
          <w:b/>
          <w:bCs/>
          <w:sz w:val="24"/>
          <w:szCs w:val="24"/>
          <w:lang w:val="en-US" w:eastAsia="zh-Hans"/>
        </w:rPr>
      </w:pPr>
    </w:p>
    <w:p w14:paraId="2D1D3D15">
      <w:pPr>
        <w:spacing w:line="360" w:lineRule="auto"/>
        <w:rPr>
          <w:rFonts w:hint="default" w:ascii="Arial" w:hAnsi="Arial" w:eastAsia="宋体" w:cs="Arial"/>
          <w:b w:val="0"/>
          <w:bCs w:val="0"/>
          <w:sz w:val="24"/>
          <w:szCs w:val="24"/>
          <w:lang w:val="en-US" w:eastAsia="zh-Hans"/>
        </w:rPr>
      </w:pPr>
      <w:r>
        <w:rPr>
          <w:rFonts w:hint="default" w:ascii="Arial" w:hAnsi="Arial" w:eastAsia="宋体" w:cs="Arial"/>
          <w:b w:val="0"/>
          <w:bCs w:val="0"/>
          <w:sz w:val="24"/>
          <w:szCs w:val="24"/>
          <w:lang w:eastAsia="zh-Hans"/>
        </w:rPr>
        <w:t>Attention:</w:t>
      </w:r>
    </w:p>
    <w:p w14:paraId="12EA9605">
      <w:pPr>
        <w:numPr>
          <w:ilvl w:val="0"/>
          <w:numId w:val="4"/>
        </w:numPr>
        <w:spacing w:line="360" w:lineRule="auto"/>
        <w:ind w:left="425" w:leftChars="0" w:hanging="425" w:firstLineChars="0"/>
        <w:rPr>
          <w:rFonts w:hint="default" w:ascii="Arial" w:hAnsi="Arial" w:eastAsia="宋体" w:cs="Arial"/>
          <w:b w:val="0"/>
          <w:bCs w:val="0"/>
          <w:color w:val="auto"/>
          <w:sz w:val="24"/>
          <w:szCs w:val="24"/>
        </w:rPr>
      </w:pPr>
      <w:r>
        <w:rPr>
          <w:rFonts w:hint="default" w:ascii="Arial" w:hAnsi="Arial" w:eastAsia="宋体" w:cs="Arial"/>
          <w:b w:val="0"/>
          <w:bCs w:val="0"/>
          <w:color w:val="auto"/>
          <w:sz w:val="24"/>
          <w:szCs w:val="24"/>
          <w:lang w:val="en-US" w:eastAsia="zh-CN"/>
        </w:rPr>
        <w:t>"Product ID" is the manufacturer identification code of the product model</w:t>
      </w:r>
      <w:r>
        <w:rPr>
          <w:rFonts w:hint="default" w:ascii="Arial" w:hAnsi="Arial" w:cs="Arial"/>
          <w:b w:val="0"/>
          <w:bCs w:val="0"/>
          <w:color w:val="auto"/>
          <w:sz w:val="24"/>
          <w:szCs w:val="24"/>
          <w:lang w:val="en-US" w:eastAsia="zh-CN"/>
        </w:rPr>
        <w:t xml:space="preserve">, </w:t>
      </w:r>
      <w:r>
        <w:rPr>
          <w:rFonts w:hint="default" w:ascii="Arial" w:hAnsi="Arial" w:eastAsia="宋体" w:cs="Arial"/>
          <w:b w:val="0"/>
          <w:bCs w:val="0"/>
          <w:color w:val="auto"/>
          <w:sz w:val="24"/>
          <w:szCs w:val="24"/>
          <w:lang w:val="en-US" w:eastAsia="zh-CN"/>
        </w:rPr>
        <w:t>read-only, set invalid.</w:t>
      </w:r>
    </w:p>
    <w:p w14:paraId="26388490">
      <w:pPr>
        <w:numPr>
          <w:ilvl w:val="0"/>
          <w:numId w:val="4"/>
        </w:numPr>
        <w:spacing w:line="360" w:lineRule="auto"/>
        <w:ind w:left="425" w:leftChars="0" w:hanging="425" w:firstLineChars="0"/>
        <w:rPr>
          <w:rFonts w:hint="default" w:ascii="Arial" w:hAnsi="Arial" w:eastAsia="宋体" w:cs="Arial"/>
          <w:b w:val="0"/>
          <w:bCs w:val="0"/>
          <w:color w:val="auto"/>
          <w:sz w:val="24"/>
          <w:szCs w:val="24"/>
          <w:lang w:eastAsia="zh-CN"/>
        </w:rPr>
      </w:pPr>
      <w:r>
        <w:rPr>
          <w:rFonts w:hint="default" w:ascii="Arial" w:hAnsi="Arial" w:cs="Arial"/>
          <w:b w:val="0"/>
          <w:bCs w:val="0"/>
          <w:color w:val="auto"/>
          <w:sz w:val="24"/>
          <w:szCs w:val="24"/>
          <w:lang w:val="en-US" w:eastAsia="zh-CN"/>
        </w:rPr>
        <w:t>I</w:t>
      </w:r>
      <w:r>
        <w:rPr>
          <w:rFonts w:hint="default" w:ascii="Arial" w:hAnsi="Arial" w:eastAsia="宋体" w:cs="Arial"/>
          <w:b w:val="0"/>
          <w:bCs w:val="0"/>
          <w:color w:val="auto"/>
          <w:sz w:val="24"/>
          <w:szCs w:val="24"/>
          <w:lang w:eastAsia="zh-Hans"/>
        </w:rPr>
        <w:t>f you want multiple modules do not interfere with each other, you can set up different NET ID and channel</w:t>
      </w:r>
      <w:r>
        <w:rPr>
          <w:rFonts w:hint="default" w:ascii="Arial" w:hAnsi="Arial" w:cs="Arial"/>
          <w:b w:val="0"/>
          <w:bCs w:val="0"/>
          <w:color w:val="auto"/>
          <w:sz w:val="24"/>
          <w:szCs w:val="24"/>
          <w:lang w:val="en-US" w:eastAsia="zh-CN"/>
        </w:rPr>
        <w:t>s</w:t>
      </w:r>
      <w:r>
        <w:rPr>
          <w:rFonts w:hint="default" w:ascii="Arial" w:hAnsi="Arial" w:eastAsia="宋体" w:cs="Arial"/>
          <w:b w:val="0"/>
          <w:bCs w:val="0"/>
          <w:color w:val="auto"/>
          <w:sz w:val="24"/>
          <w:szCs w:val="24"/>
          <w:lang w:eastAsia="zh-Hans"/>
        </w:rPr>
        <w:t>, the former is equivalent to the software grouping, the latter is equivalent to the frequency grouping on the hardware, the combination of hardware and software to use better results.</w:t>
      </w:r>
    </w:p>
    <w:p w14:paraId="78ADBF5C">
      <w:pPr>
        <w:numPr>
          <w:ilvl w:val="0"/>
          <w:numId w:val="4"/>
        </w:numPr>
        <w:spacing w:line="360" w:lineRule="auto"/>
        <w:ind w:left="425" w:leftChars="0" w:hanging="425" w:firstLineChars="0"/>
        <w:rPr>
          <w:rFonts w:hint="default" w:ascii="Arial" w:hAnsi="Arial" w:eastAsia="宋体" w:cs="Arial"/>
          <w:b w:val="0"/>
          <w:bCs w:val="0"/>
          <w:color w:val="auto"/>
          <w:sz w:val="24"/>
          <w:szCs w:val="24"/>
          <w:lang w:eastAsia="zh-CN"/>
        </w:rPr>
      </w:pPr>
      <w:r>
        <w:rPr>
          <w:rFonts w:hint="default" w:ascii="Arial" w:hAnsi="Arial" w:eastAsia="宋体" w:cs="Arial"/>
          <w:b w:val="0"/>
          <w:bCs w:val="0"/>
          <w:color w:val="auto"/>
          <w:sz w:val="24"/>
          <w:szCs w:val="24"/>
          <w:lang w:val="en-US" w:eastAsia="zh-CN"/>
        </w:rPr>
        <w:t>For the first use, you can directly use the default parameters for testing. If you need to set parameters using the above table protocol, it is recommended to first use and test with our company's accompanying setting tool. The setting tool has a data monitoring window for sending and receiving commands to observe data changes, which will be very convenient to transplant to the MCU.</w:t>
      </w:r>
    </w:p>
    <w:p w14:paraId="128DA15F">
      <w:pPr>
        <w:rPr>
          <w:rFonts w:hint="default" w:ascii="Arial" w:hAnsi="Arial" w:eastAsia="宋体" w:cs="Arial"/>
          <w:b/>
          <w:bCs/>
          <w:color w:val="000000" w:themeColor="text1"/>
          <w:sz w:val="24"/>
          <w:szCs w:val="24"/>
          <w:lang w:val="en-US" w:eastAsia="zh-CN"/>
          <w14:textFill>
            <w14:solidFill>
              <w14:schemeClr w14:val="tx1"/>
            </w14:solidFill>
          </w14:textFill>
        </w:rPr>
      </w:pPr>
      <w:r>
        <w:rPr>
          <w:rFonts w:hint="default" w:ascii="Arial" w:hAnsi="Arial" w:eastAsia="宋体" w:cs="Arial"/>
          <w:b/>
          <w:bCs/>
          <w:color w:val="000000" w:themeColor="text1"/>
          <w:sz w:val="24"/>
          <w:szCs w:val="24"/>
          <w:lang w:val="en-US" w:eastAsia="zh-CN"/>
          <w14:textFill>
            <w14:solidFill>
              <w14:schemeClr w14:val="tx1"/>
            </w14:solidFill>
          </w14:textFill>
        </w:rPr>
        <w:br w:type="page"/>
      </w:r>
    </w:p>
    <w:p w14:paraId="62DAC9B2">
      <w:pPr>
        <w:numPr>
          <w:ilvl w:val="0"/>
          <w:numId w:val="0"/>
        </w:numPr>
        <w:spacing w:line="360" w:lineRule="auto"/>
        <w:rPr>
          <w:rFonts w:hint="default" w:ascii="Arial" w:hAnsi="Arial" w:eastAsia="宋体" w:cs="Arial"/>
          <w:b/>
          <w:bCs/>
          <w:color w:val="000000" w:themeColor="text1"/>
          <w:sz w:val="24"/>
          <w:szCs w:val="24"/>
          <w:lang w:val="en-US" w:eastAsia="zh-CN"/>
          <w14:textFill>
            <w14:solidFill>
              <w14:schemeClr w14:val="tx1"/>
            </w14:solidFill>
          </w14:textFill>
        </w:rPr>
      </w:pPr>
      <w:r>
        <w:rPr>
          <w:rFonts w:hint="default" w:ascii="Arial" w:hAnsi="Arial" w:eastAsia="宋体" w:cs="Arial"/>
          <w:b/>
          <w:bCs/>
          <w:color w:val="000000" w:themeColor="text1"/>
          <w:sz w:val="24"/>
          <w:szCs w:val="24"/>
          <w:lang w:val="en-US" w:eastAsia="zh-CN"/>
          <w14:textFill>
            <w14:solidFill>
              <w14:schemeClr w14:val="tx1"/>
            </w14:solidFill>
          </w14:textFill>
        </w:rPr>
        <w:t>Example:</w:t>
      </w:r>
    </w:p>
    <w:p w14:paraId="79939B21">
      <w:pPr>
        <w:numPr>
          <w:ilvl w:val="0"/>
          <w:numId w:val="0"/>
        </w:numPr>
        <w:spacing w:line="360" w:lineRule="auto"/>
        <w:rPr>
          <w:rFonts w:hint="default" w:ascii="Arial" w:hAnsi="Arial" w:eastAsia="宋体" w:cs="Arial"/>
          <w:color w:val="000000" w:themeColor="text1"/>
          <w:sz w:val="24"/>
          <w:szCs w:val="24"/>
          <w:lang w:val="en-US" w:eastAsia="zh-CN"/>
          <w14:textFill>
            <w14:solidFill>
              <w14:schemeClr w14:val="tx1"/>
            </w14:solidFill>
          </w14:textFill>
        </w:rPr>
      </w:pPr>
      <w:r>
        <w:rPr>
          <w:rFonts w:hint="default" w:ascii="Arial" w:hAnsi="Arial" w:eastAsia="宋体" w:cs="Arial"/>
          <w:color w:val="000000" w:themeColor="text1"/>
          <w:sz w:val="24"/>
          <w:szCs w:val="24"/>
          <w:lang w:val="en-US" w:eastAsia="zh-CN"/>
          <w14:textFill>
            <w14:solidFill>
              <w14:schemeClr w14:val="tx1"/>
            </w14:solidFill>
          </w14:textFill>
        </w:rPr>
        <w:t>Send down parameters to the module (must be in hexadecimal format, as follows)</w:t>
      </w:r>
    </w:p>
    <w:p w14:paraId="69DCB02F">
      <w:pPr>
        <w:numPr>
          <w:ilvl w:val="0"/>
          <w:numId w:val="0"/>
        </w:numPr>
        <w:pBdr>
          <w:top w:val="single" w:color="auto" w:sz="4" w:space="1"/>
          <w:left w:val="single" w:color="auto" w:sz="4" w:space="4"/>
          <w:bottom w:val="single" w:color="auto" w:sz="4" w:space="1"/>
          <w:right w:val="single" w:color="auto" w:sz="4" w:space="4"/>
          <w:between w:val="none" w:color="auto" w:sz="0" w:space="0"/>
        </w:pBdr>
        <w:spacing w:line="360" w:lineRule="auto"/>
        <w:ind w:left="0" w:leftChars="0" w:firstLine="0" w:firstLineChars="0"/>
        <w:rPr>
          <w:rFonts w:hint="default" w:ascii="Consolas" w:hAnsi="Consolas" w:eastAsia="宋体" w:cs="Consolas"/>
          <w:b w:val="0"/>
          <w:bCs w:val="0"/>
          <w:i/>
          <w:iCs/>
          <w:color w:val="000000" w:themeColor="text1"/>
          <w:sz w:val="22"/>
          <w:szCs w:val="22"/>
          <w14:textFill>
            <w14:solidFill>
              <w14:schemeClr w14:val="tx1"/>
            </w14:solidFill>
          </w14:textFill>
        </w:rPr>
      </w:pPr>
      <w:r>
        <w:rPr>
          <w:rFonts w:hint="default" w:ascii="Consolas" w:hAnsi="Consolas" w:eastAsia="宋体" w:cs="Consolas"/>
          <w:b w:val="0"/>
          <w:bCs w:val="0"/>
          <w:i/>
          <w:iCs/>
          <w:color w:val="000000" w:themeColor="text1"/>
          <w:sz w:val="22"/>
          <w:szCs w:val="22"/>
          <w14:textFill>
            <w14:solidFill>
              <w14:schemeClr w14:val="tx1"/>
            </w14:solidFill>
          </w14:textFill>
        </w:rPr>
        <w:t xml:space="preserve">AA 5A 00 00 12 34 00 00 02 04 00 14 02 00 00 00 00 66 </w:t>
      </w:r>
    </w:p>
    <w:p w14:paraId="5A9E2FD6">
      <w:pPr>
        <w:spacing w:line="360" w:lineRule="auto"/>
        <w:rPr>
          <w:rFonts w:hint="default" w:ascii="Arial" w:hAnsi="Arial" w:eastAsia="宋体" w:cs="Arial"/>
          <w:b w:val="0"/>
          <w:bCs w:val="0"/>
          <w:color w:val="000000" w:themeColor="text1"/>
          <w:sz w:val="24"/>
          <w:szCs w:val="24"/>
          <w:lang w:eastAsia="zh-CN"/>
          <w14:textFill>
            <w14:solidFill>
              <w14:schemeClr w14:val="tx1"/>
            </w14:solidFill>
          </w14:textFill>
        </w:rPr>
      </w:pPr>
      <w:r>
        <w:rPr>
          <w:rFonts w:hint="default" w:ascii="Arial" w:hAnsi="Arial" w:eastAsia="宋体" w:cs="Arial"/>
          <w:b w:val="0"/>
          <w:bCs w:val="0"/>
          <w:color w:val="000000" w:themeColor="text1"/>
          <w:sz w:val="24"/>
          <w:szCs w:val="24"/>
          <w:lang w:eastAsia="zh-CN"/>
          <w14:textFill>
            <w14:solidFill>
              <w14:schemeClr w14:val="tx1"/>
            </w14:solidFill>
          </w14:textFill>
        </w:rPr>
        <w:t>When the module receives the data, the blue LED flashes and responds with the following data</w:t>
      </w:r>
    </w:p>
    <w:p w14:paraId="79A0709C">
      <w:pPr>
        <w:pBdr>
          <w:top w:val="single" w:color="auto" w:sz="4" w:space="1"/>
          <w:left w:val="single" w:color="auto" w:sz="4" w:space="4"/>
          <w:bottom w:val="single" w:color="auto" w:sz="4" w:space="1"/>
          <w:right w:val="single" w:color="auto" w:sz="4" w:space="4"/>
          <w:between w:val="none" w:color="auto" w:sz="0" w:space="0"/>
        </w:pBdr>
        <w:spacing w:line="360" w:lineRule="auto"/>
        <w:rPr>
          <w:rFonts w:hint="default" w:ascii="Consolas" w:hAnsi="Consolas" w:eastAsia="宋体" w:cs="Consolas"/>
          <w:b w:val="0"/>
          <w:bCs w:val="0"/>
          <w:i/>
          <w:iCs/>
          <w:color w:val="000000" w:themeColor="text1"/>
          <w:sz w:val="22"/>
          <w:szCs w:val="22"/>
          <w14:textFill>
            <w14:solidFill>
              <w14:schemeClr w14:val="tx1"/>
            </w14:solidFill>
          </w14:textFill>
        </w:rPr>
      </w:pPr>
      <w:r>
        <w:rPr>
          <w:rFonts w:hint="default" w:ascii="Consolas" w:hAnsi="Consolas" w:eastAsia="宋体" w:cs="Consolas"/>
          <w:b w:val="0"/>
          <w:bCs w:val="0"/>
          <w:i/>
          <w:iCs/>
          <w:color w:val="000000" w:themeColor="text1"/>
          <w:sz w:val="22"/>
          <w:szCs w:val="22"/>
          <w14:textFill>
            <w14:solidFill>
              <w14:schemeClr w14:val="tx1"/>
            </w14:solidFill>
          </w14:textFill>
        </w:rPr>
        <w:t xml:space="preserve">AA 5B 4C 04 12 34 00 00 02 04 00 14 02 00 00 00 00 B7 </w:t>
      </w:r>
    </w:p>
    <w:p w14:paraId="23BFA340">
      <w:pPr>
        <w:spacing w:line="360" w:lineRule="auto"/>
        <w:rPr>
          <w:rFonts w:hint="default" w:ascii="Arial" w:hAnsi="Arial" w:eastAsia="宋体" w:cs="Arial"/>
          <w:b/>
          <w:bCs/>
          <w:color w:val="000000" w:themeColor="text1"/>
          <w:sz w:val="24"/>
          <w:szCs w:val="24"/>
          <w:lang w:eastAsia="zh-CN"/>
          <w14:textFill>
            <w14:solidFill>
              <w14:schemeClr w14:val="tx1"/>
            </w14:solidFill>
          </w14:textFill>
        </w:rPr>
      </w:pPr>
      <w:r>
        <w:rPr>
          <w:rFonts w:hint="default" w:ascii="Arial" w:hAnsi="Arial" w:eastAsia="宋体" w:cs="Arial"/>
          <w:b/>
          <w:bCs/>
          <w:color w:val="000000" w:themeColor="text1"/>
          <w:sz w:val="24"/>
          <w:szCs w:val="24"/>
          <w:lang w:eastAsia="zh-CN"/>
          <w14:textFill>
            <w14:solidFill>
              <w14:schemeClr w14:val="tx1"/>
            </w14:solidFill>
          </w14:textFill>
        </w:rPr>
        <w:t>The following is the specific format description that is sent down to the module:</w:t>
      </w:r>
    </w:p>
    <w:p w14:paraId="078C1668">
      <w:pPr>
        <w:spacing w:line="360" w:lineRule="auto"/>
        <w:rPr>
          <w:rFonts w:hint="eastAsia" w:ascii="Consolas" w:hAnsi="Consolas" w:eastAsia="宋体" w:cs="Consolas"/>
          <w:color w:val="000000" w:themeColor="text1"/>
          <w:sz w:val="24"/>
          <w:szCs w:val="24"/>
          <w:bdr w:val="single" w:color="auto" w:sz="4" w:space="0"/>
          <w:shd w:val="clear" w:color="FFFFFF" w:fill="D9D9D9"/>
          <w:lang w:val="en-US" w:eastAsia="zh-CN"/>
          <w14:textFill>
            <w14:solidFill>
              <w14:schemeClr w14:val="tx1"/>
            </w14:solidFill>
          </w14:textFill>
        </w:rPr>
      </w:pPr>
      <w:r>
        <w:rPr>
          <w:rFonts w:hint="default" w:ascii="Consolas" w:hAnsi="Consolas" w:eastAsia="宋体" w:cs="Consolas"/>
          <w:b w:val="0"/>
          <w:bCs w:val="0"/>
          <w:i/>
          <w:iCs/>
          <w:color w:val="000000" w:themeColor="text1"/>
          <w:sz w:val="24"/>
          <w:szCs w:val="24"/>
          <w:bdr w:val="single" w:color="auto" w:sz="4" w:space="0"/>
          <w:shd w:val="clear" w:color="FFFFFF" w:fill="D9D9D9"/>
          <w14:textFill>
            <w14:solidFill>
              <w14:schemeClr w14:val="tx1"/>
            </w14:solidFill>
          </w14:textFill>
        </w:rPr>
        <w:t>AA 5A</w:t>
      </w:r>
      <w:r>
        <w:rPr>
          <w:rFonts w:hint="default" w:ascii="Consolas" w:hAnsi="Consolas" w:eastAsia="宋体" w:cs="Consolas"/>
          <w:b w:val="0"/>
          <w:bCs w:val="0"/>
          <w:i/>
          <w:iCs/>
          <w:color w:val="000000" w:themeColor="text1"/>
          <w:sz w:val="24"/>
          <w:szCs w:val="24"/>
          <w:bdr w:val="single" w:color="auto" w:sz="4" w:space="0"/>
          <w14:textFill>
            <w14:solidFill>
              <w14:schemeClr w14:val="tx1"/>
            </w14:solidFill>
          </w14:textFill>
        </w:rPr>
        <w:t xml:space="preserve"> 00 00 </w:t>
      </w:r>
      <w:r>
        <w:rPr>
          <w:rFonts w:hint="default" w:ascii="Consolas" w:hAnsi="Consolas" w:eastAsia="宋体" w:cs="Consolas"/>
          <w:b w:val="0"/>
          <w:bCs w:val="0"/>
          <w:i/>
          <w:iCs/>
          <w:color w:val="000000" w:themeColor="text1"/>
          <w:sz w:val="24"/>
          <w:szCs w:val="24"/>
          <w:bdr w:val="single" w:color="auto" w:sz="4" w:space="0"/>
          <w:shd w:val="clear" w:color="FFFFFF" w:fill="D9D9D9"/>
          <w14:textFill>
            <w14:solidFill>
              <w14:schemeClr w14:val="tx1"/>
            </w14:solidFill>
          </w14:textFill>
        </w:rPr>
        <w:t xml:space="preserve">12 34 </w:t>
      </w:r>
      <w:r>
        <w:rPr>
          <w:rFonts w:hint="default" w:ascii="Consolas" w:hAnsi="Consolas" w:eastAsia="宋体" w:cs="Consolas"/>
          <w:b w:val="0"/>
          <w:bCs w:val="0"/>
          <w:i/>
          <w:iCs/>
          <w:color w:val="000000" w:themeColor="text1"/>
          <w:sz w:val="24"/>
          <w:szCs w:val="24"/>
          <w:bdr w:val="single" w:color="auto" w:sz="4" w:space="0"/>
          <w14:textFill>
            <w14:solidFill>
              <w14:schemeClr w14:val="tx1"/>
            </w14:solidFill>
          </w14:textFill>
        </w:rPr>
        <w:t xml:space="preserve">00 </w:t>
      </w:r>
      <w:r>
        <w:rPr>
          <w:rFonts w:hint="default" w:ascii="Consolas" w:hAnsi="Consolas" w:eastAsia="宋体" w:cs="Consolas"/>
          <w:b w:val="0"/>
          <w:bCs w:val="0"/>
          <w:i/>
          <w:iCs/>
          <w:color w:val="000000" w:themeColor="text1"/>
          <w:sz w:val="24"/>
          <w:szCs w:val="24"/>
          <w:bdr w:val="single" w:color="auto" w:sz="4" w:space="0"/>
          <w:shd w:val="clear" w:color="FFFFFF" w:fill="D9D9D9"/>
          <w14:textFill>
            <w14:solidFill>
              <w14:schemeClr w14:val="tx1"/>
            </w14:solidFill>
          </w14:textFill>
        </w:rPr>
        <w:t>00 02 04</w:t>
      </w:r>
      <w:r>
        <w:rPr>
          <w:rFonts w:hint="default" w:ascii="Consolas" w:hAnsi="Consolas" w:eastAsia="宋体" w:cs="Consolas"/>
          <w:b w:val="0"/>
          <w:bCs w:val="0"/>
          <w:i/>
          <w:iCs/>
          <w:color w:val="000000" w:themeColor="text1"/>
          <w:sz w:val="24"/>
          <w:szCs w:val="24"/>
          <w:bdr w:val="single" w:color="auto" w:sz="4" w:space="0"/>
          <w14:textFill>
            <w14:solidFill>
              <w14:schemeClr w14:val="tx1"/>
            </w14:solidFill>
          </w14:textFill>
        </w:rPr>
        <w:t xml:space="preserve"> 00 </w:t>
      </w:r>
      <w:r>
        <w:rPr>
          <w:rFonts w:hint="default" w:ascii="Consolas" w:hAnsi="Consolas" w:eastAsia="宋体" w:cs="Consolas"/>
          <w:b w:val="0"/>
          <w:bCs w:val="0"/>
          <w:i/>
          <w:iCs/>
          <w:color w:val="000000" w:themeColor="text1"/>
          <w:sz w:val="24"/>
          <w:szCs w:val="24"/>
          <w:bdr w:val="single" w:color="auto" w:sz="4" w:space="0"/>
          <w:shd w:val="clear" w:color="FFFFFF" w:fill="D9D9D9"/>
          <w14:textFill>
            <w14:solidFill>
              <w14:schemeClr w14:val="tx1"/>
            </w14:solidFill>
          </w14:textFill>
        </w:rPr>
        <w:t>14 02 00</w:t>
      </w:r>
      <w:r>
        <w:rPr>
          <w:rFonts w:hint="default" w:ascii="Consolas" w:hAnsi="Consolas" w:eastAsia="宋体" w:cs="Consolas"/>
          <w:b w:val="0"/>
          <w:bCs w:val="0"/>
          <w:i/>
          <w:iCs/>
          <w:color w:val="000000" w:themeColor="text1"/>
          <w:sz w:val="24"/>
          <w:szCs w:val="24"/>
          <w:bdr w:val="single" w:color="auto" w:sz="4" w:space="0"/>
          <w14:textFill>
            <w14:solidFill>
              <w14:schemeClr w14:val="tx1"/>
            </w14:solidFill>
          </w14:textFill>
        </w:rPr>
        <w:t xml:space="preserve"> 00 00 00 </w:t>
      </w:r>
      <w:r>
        <w:rPr>
          <w:rFonts w:hint="default" w:ascii="Consolas" w:hAnsi="Consolas" w:eastAsia="宋体" w:cs="Consolas"/>
          <w:b w:val="0"/>
          <w:bCs w:val="0"/>
          <w:i/>
          <w:iCs/>
          <w:color w:val="000000" w:themeColor="text1"/>
          <w:sz w:val="24"/>
          <w:szCs w:val="24"/>
          <w:bdr w:val="single" w:color="auto" w:sz="4" w:space="0"/>
          <w:shd w:val="clear" w:color="FFFFFF" w:fill="D9D9D9"/>
          <w14:textFill>
            <w14:solidFill>
              <w14:schemeClr w14:val="tx1"/>
            </w14:solidFill>
          </w14:textFill>
        </w:rPr>
        <w:t>66</w:t>
      </w:r>
      <w:r>
        <w:rPr>
          <w:rFonts w:hint="eastAsia" w:ascii="Consolas" w:hAnsi="Consolas" w:cs="Consolas"/>
          <w:b w:val="0"/>
          <w:bCs w:val="0"/>
          <w:i/>
          <w:iCs/>
          <w:color w:val="000000" w:themeColor="text1"/>
          <w:sz w:val="24"/>
          <w:szCs w:val="24"/>
          <w:bdr w:val="single" w:color="auto" w:sz="4" w:space="0"/>
          <w:shd w:val="clear" w:color="FFFFFF" w:fill="D9D9D9"/>
          <w:lang w:val="en-US" w:eastAsia="zh-CN"/>
          <w14:textFill>
            <w14:solidFill>
              <w14:schemeClr w14:val="tx1"/>
            </w14:solidFill>
          </w14:textFill>
        </w:rPr>
        <w:t xml:space="preserve"> </w:t>
      </w:r>
    </w:p>
    <w:p w14:paraId="6ACE8A9A">
      <w:pPr>
        <w:spacing w:line="360" w:lineRule="auto"/>
        <w:rPr>
          <w:rFonts w:hint="default" w:ascii="Arial" w:hAnsi="Arial" w:eastAsia="宋体" w:cs="Arial"/>
          <w:color w:val="000000" w:themeColor="text1"/>
          <w:sz w:val="24"/>
          <w:szCs w:val="24"/>
          <w14:textFill>
            <w14:solidFill>
              <w14:schemeClr w14:val="tx1"/>
            </w14:solidFill>
          </w14:textFill>
        </w:rPr>
      </w:pPr>
      <w:r>
        <w:rPr>
          <w:rFonts w:hint="default" w:ascii="Arial" w:hAnsi="Arial" w:eastAsia="宋体" w:cs="Arial"/>
          <w:color w:val="000000" w:themeColor="text1"/>
          <w:sz w:val="24"/>
          <w:szCs w:val="24"/>
          <w:lang w:val="en-US" w:eastAsia="zh-CN"/>
          <w14:textFill>
            <w14:solidFill>
              <w14:schemeClr w14:val="tx1"/>
            </w14:solidFill>
          </w14:textFill>
        </w:rPr>
        <w:t>(The shaded parts for the key fields, other parts for the format to fill in. The shaded parts are parsed in sequence as follows. The non-shaded parts only occupy positions and are not parsed.)</w:t>
      </w:r>
    </w:p>
    <w:p w14:paraId="3AF266AF">
      <w:pPr>
        <w:spacing w:line="360" w:lineRule="auto"/>
        <w:rPr>
          <w:rFonts w:hint="default" w:ascii="Arial" w:hAnsi="Arial" w:eastAsia="宋体" w:cs="Arial"/>
          <w:color w:val="000000" w:themeColor="text1"/>
          <w:sz w:val="24"/>
          <w:szCs w:val="24"/>
          <w:lang w:val="en-US" w:eastAsia="zh-CN"/>
          <w14:textFill>
            <w14:solidFill>
              <w14:schemeClr w14:val="tx1"/>
            </w14:solidFill>
          </w14:textFill>
        </w:rPr>
      </w:pPr>
      <w:r>
        <w:rPr>
          <w:rFonts w:hint="default" w:ascii="Arial" w:hAnsi="Arial" w:eastAsia="宋体" w:cs="Arial"/>
          <w:i/>
          <w:iCs/>
          <w:color w:val="000000" w:themeColor="text1"/>
          <w:sz w:val="24"/>
          <w:szCs w:val="24"/>
          <w:lang w:val="en-US" w:eastAsia="zh-CN"/>
          <w14:textFill>
            <w14:solidFill>
              <w14:schemeClr w14:val="tx1"/>
            </w14:solidFill>
          </w14:textFill>
        </w:rPr>
        <w:t>AA 5A</w:t>
      </w:r>
      <w:r>
        <w:rPr>
          <w:rFonts w:hint="eastAsia" w:ascii="Arial" w:hAnsi="Arial" w:cs="Arial"/>
          <w:i/>
          <w:iCs/>
          <w:color w:val="000000" w:themeColor="text1"/>
          <w:sz w:val="24"/>
          <w:szCs w:val="24"/>
          <w:lang w:val="en-US" w:eastAsia="zh-CN"/>
          <w14:textFill>
            <w14:solidFill>
              <w14:schemeClr w14:val="tx1"/>
            </w14:solidFill>
          </w14:textFill>
        </w:rPr>
        <w:t xml:space="preserve"> </w:t>
      </w:r>
      <w:r>
        <w:rPr>
          <w:rFonts w:hint="default" w:ascii="Arial" w:hAnsi="Arial" w:cs="Arial"/>
          <w:color w:val="000000" w:themeColor="text1"/>
          <w:sz w:val="24"/>
          <w:szCs w:val="24"/>
          <w:lang w:val="en-US" w:eastAsia="zh-CN"/>
          <w14:textFill>
            <w14:solidFill>
              <w14:schemeClr w14:val="tx1"/>
            </w14:solidFill>
          </w14:textFill>
        </w:rPr>
        <w:t>: Frame header</w:t>
      </w:r>
    </w:p>
    <w:p w14:paraId="7220BD22">
      <w:pPr>
        <w:spacing w:line="360" w:lineRule="auto"/>
        <w:rPr>
          <w:rFonts w:hint="default" w:ascii="Arial" w:hAnsi="Arial" w:eastAsia="宋体" w:cs="Arial"/>
          <w:color w:val="000000" w:themeColor="text1"/>
          <w:sz w:val="24"/>
          <w:szCs w:val="24"/>
          <w:lang w:val="en-US" w:eastAsia="zh-CN"/>
          <w14:textFill>
            <w14:solidFill>
              <w14:schemeClr w14:val="tx1"/>
            </w14:solidFill>
          </w14:textFill>
        </w:rPr>
      </w:pPr>
      <w:r>
        <w:rPr>
          <w:rFonts w:hint="default" w:ascii="Arial" w:hAnsi="Arial" w:eastAsia="宋体" w:cs="Arial"/>
          <w:i/>
          <w:iCs/>
          <w:color w:val="000000" w:themeColor="text1"/>
          <w:sz w:val="24"/>
          <w:szCs w:val="24"/>
          <w:lang w:val="en-US" w:eastAsia="zh-CN"/>
          <w14:textFill>
            <w14:solidFill>
              <w14:schemeClr w14:val="tx1"/>
            </w14:solidFill>
          </w14:textFill>
        </w:rPr>
        <w:t>12 34</w:t>
      </w:r>
      <w:r>
        <w:rPr>
          <w:rFonts w:hint="eastAsia" w:ascii="Arial" w:hAnsi="Arial" w:cs="Arial"/>
          <w:i/>
          <w:iCs/>
          <w:color w:val="000000" w:themeColor="text1"/>
          <w:sz w:val="24"/>
          <w:szCs w:val="24"/>
          <w:lang w:val="en-US" w:eastAsia="zh-CN"/>
          <w14:textFill>
            <w14:solidFill>
              <w14:schemeClr w14:val="tx1"/>
            </w14:solidFill>
          </w14:textFill>
        </w:rPr>
        <w:t xml:space="preserve"> </w:t>
      </w:r>
      <w:r>
        <w:rPr>
          <w:rFonts w:hint="default" w:ascii="Arial" w:hAnsi="Arial" w:cs="Arial"/>
          <w:color w:val="000000" w:themeColor="text1"/>
          <w:sz w:val="24"/>
          <w:szCs w:val="24"/>
          <w:lang w:val="en-US" w:eastAsia="zh-CN"/>
          <w14:textFill>
            <w14:solidFill>
              <w14:schemeClr w14:val="tx1"/>
            </w14:solidFill>
          </w14:textFill>
        </w:rPr>
        <w:t>：Network ID</w:t>
      </w:r>
    </w:p>
    <w:p w14:paraId="221489DF">
      <w:pPr>
        <w:spacing w:line="360" w:lineRule="auto"/>
        <w:rPr>
          <w:rFonts w:hint="default" w:ascii="Arial" w:hAnsi="Arial" w:eastAsia="宋体" w:cs="Arial"/>
          <w:color w:val="000000" w:themeColor="text1"/>
          <w:sz w:val="24"/>
          <w:szCs w:val="24"/>
          <w:lang w:val="en-US" w:eastAsia="zh-CN"/>
          <w14:textFill>
            <w14:solidFill>
              <w14:schemeClr w14:val="tx1"/>
            </w14:solidFill>
          </w14:textFill>
        </w:rPr>
      </w:pPr>
      <w:r>
        <w:rPr>
          <w:rFonts w:hint="default" w:ascii="Arial" w:hAnsi="Arial" w:eastAsia="宋体" w:cs="Arial"/>
          <w:i/>
          <w:iCs/>
          <w:color w:val="000000" w:themeColor="text1"/>
          <w:sz w:val="24"/>
          <w:szCs w:val="24"/>
          <w:lang w:val="en-US" w:eastAsia="zh-CN"/>
          <w14:textFill>
            <w14:solidFill>
              <w14:schemeClr w14:val="tx1"/>
            </w14:solidFill>
          </w14:textFill>
        </w:rPr>
        <w:t>00</w:t>
      </w:r>
      <w:r>
        <w:rPr>
          <w:rFonts w:hint="eastAsia" w:ascii="Arial" w:hAnsi="Arial" w:cs="Arial"/>
          <w:i/>
          <w:iCs/>
          <w:color w:val="000000" w:themeColor="text1"/>
          <w:sz w:val="24"/>
          <w:szCs w:val="24"/>
          <w:lang w:val="en-US" w:eastAsia="zh-CN"/>
          <w14:textFill>
            <w14:solidFill>
              <w14:schemeClr w14:val="tx1"/>
            </w14:solidFill>
          </w14:textFill>
        </w:rPr>
        <w:t xml:space="preserve"> </w:t>
      </w:r>
      <w:r>
        <w:rPr>
          <w:rFonts w:hint="default" w:ascii="Arial" w:hAnsi="Arial" w:cs="Arial"/>
          <w:color w:val="000000" w:themeColor="text1"/>
          <w:sz w:val="24"/>
          <w:szCs w:val="24"/>
          <w:lang w:val="en-US" w:eastAsia="zh-CN"/>
          <w14:textFill>
            <w14:solidFill>
              <w14:schemeClr w14:val="tx1"/>
            </w14:solidFill>
          </w14:textFill>
        </w:rPr>
        <w:t>: T</w:t>
      </w:r>
      <w:r>
        <w:rPr>
          <w:rFonts w:hint="default" w:ascii="Arial" w:hAnsi="Arial" w:eastAsia="宋体" w:cs="Arial"/>
          <w:color w:val="000000" w:themeColor="text1"/>
          <w:sz w:val="24"/>
          <w:szCs w:val="24"/>
          <w:lang w:val="en-US" w:eastAsia="zh-CN"/>
          <w14:textFill>
            <w14:solidFill>
              <w14:schemeClr w14:val="tx1"/>
            </w14:solidFill>
          </w14:textFill>
        </w:rPr>
        <w:t>ransmit power</w:t>
      </w:r>
      <w:r>
        <w:rPr>
          <w:rFonts w:hint="default" w:ascii="Arial" w:hAnsi="Arial" w:cs="Arial"/>
          <w:color w:val="000000" w:themeColor="text1"/>
          <w:sz w:val="24"/>
          <w:szCs w:val="24"/>
          <w:lang w:val="en-US" w:eastAsia="zh-CN"/>
          <w14:textFill>
            <w14:solidFill>
              <w14:schemeClr w14:val="tx1"/>
            </w14:solidFill>
          </w14:textFill>
        </w:rPr>
        <w:t xml:space="preserve">, which can be set from 0 to 16. </w:t>
      </w:r>
    </w:p>
    <w:p w14:paraId="078E3442">
      <w:pPr>
        <w:spacing w:line="360" w:lineRule="auto"/>
        <w:rPr>
          <w:rFonts w:hint="default" w:ascii="Arial" w:hAnsi="Arial" w:cs="Arial"/>
          <w:color w:val="000000" w:themeColor="text1"/>
          <w:sz w:val="24"/>
          <w:szCs w:val="24"/>
          <w:lang w:val="en-US" w:eastAsia="zh-CN"/>
          <w14:textFill>
            <w14:solidFill>
              <w14:schemeClr w14:val="tx1"/>
            </w14:solidFill>
          </w14:textFill>
        </w:rPr>
      </w:pPr>
      <w:r>
        <w:rPr>
          <w:rFonts w:hint="default" w:ascii="Arial" w:hAnsi="Arial" w:eastAsia="宋体" w:cs="Arial"/>
          <w:i/>
          <w:iCs/>
          <w:color w:val="000000" w:themeColor="text1"/>
          <w:sz w:val="24"/>
          <w:szCs w:val="24"/>
          <w:lang w:val="en-US" w:eastAsia="zh-CN"/>
          <w14:textFill>
            <w14:solidFill>
              <w14:schemeClr w14:val="tx1"/>
            </w14:solidFill>
          </w14:textFill>
        </w:rPr>
        <w:t>02</w:t>
      </w:r>
      <w:r>
        <w:rPr>
          <w:rFonts w:hint="eastAsia" w:ascii="Arial" w:hAnsi="Arial" w:cs="Arial"/>
          <w:i/>
          <w:iCs/>
          <w:color w:val="000000" w:themeColor="text1"/>
          <w:sz w:val="24"/>
          <w:szCs w:val="24"/>
          <w:lang w:val="en-US" w:eastAsia="zh-CN"/>
          <w14:textFill>
            <w14:solidFill>
              <w14:schemeClr w14:val="tx1"/>
            </w14:solidFill>
          </w14:textFill>
        </w:rPr>
        <w:t xml:space="preserve"> </w:t>
      </w:r>
      <w:r>
        <w:rPr>
          <w:rFonts w:hint="default" w:ascii="Arial" w:hAnsi="Arial" w:cs="Arial"/>
          <w:color w:val="000000" w:themeColor="text1"/>
          <w:sz w:val="24"/>
          <w:szCs w:val="24"/>
          <w:lang w:val="en-US" w:eastAsia="zh-CN"/>
          <w14:textFill>
            <w14:solidFill>
              <w14:schemeClr w14:val="tx1"/>
            </w14:solidFill>
          </w14:textFill>
        </w:rPr>
        <w:t>: Bandwidth, optional 1-3, corresponding to 125, 250, 500KHZ respectively.</w:t>
      </w:r>
    </w:p>
    <w:p w14:paraId="483E3F4F">
      <w:pPr>
        <w:spacing w:line="360" w:lineRule="auto"/>
        <w:rPr>
          <w:rFonts w:hint="default" w:ascii="Arial" w:hAnsi="Arial" w:eastAsia="宋体" w:cs="Arial"/>
          <w:color w:val="000000" w:themeColor="text1"/>
          <w:sz w:val="24"/>
          <w:szCs w:val="24"/>
          <w:lang w:val="en-US" w:eastAsia="zh-CN"/>
          <w14:textFill>
            <w14:solidFill>
              <w14:schemeClr w14:val="tx1"/>
            </w14:solidFill>
          </w14:textFill>
        </w:rPr>
      </w:pPr>
      <w:r>
        <w:rPr>
          <w:rFonts w:hint="default" w:ascii="Arial" w:hAnsi="Arial" w:eastAsia="宋体" w:cs="Arial"/>
          <w:i/>
          <w:iCs/>
          <w:color w:val="000000" w:themeColor="text1"/>
          <w:sz w:val="24"/>
          <w:szCs w:val="24"/>
          <w:lang w:val="en-US" w:eastAsia="zh-CN"/>
          <w14:textFill>
            <w14:solidFill>
              <w14:schemeClr w14:val="tx1"/>
            </w14:solidFill>
          </w14:textFill>
        </w:rPr>
        <w:t>04</w:t>
      </w:r>
      <w:r>
        <w:rPr>
          <w:rFonts w:hint="eastAsia" w:ascii="Arial" w:hAnsi="Arial" w:cs="Arial"/>
          <w:i/>
          <w:iCs/>
          <w:color w:val="000000" w:themeColor="text1"/>
          <w:sz w:val="24"/>
          <w:szCs w:val="24"/>
          <w:lang w:val="en-US" w:eastAsia="zh-CN"/>
          <w14:textFill>
            <w14:solidFill>
              <w14:schemeClr w14:val="tx1"/>
            </w14:solidFill>
          </w14:textFill>
        </w:rPr>
        <w:t xml:space="preserve"> </w:t>
      </w:r>
      <w:r>
        <w:rPr>
          <w:rFonts w:hint="default" w:ascii="Arial" w:hAnsi="Arial" w:cs="Arial"/>
          <w:color w:val="000000" w:themeColor="text1"/>
          <w:sz w:val="24"/>
          <w:szCs w:val="24"/>
          <w:lang w:val="en-US" w:eastAsia="zh-CN"/>
          <w14:textFill>
            <w14:solidFill>
              <w14:schemeClr w14:val="tx1"/>
            </w14:solidFill>
          </w14:textFill>
        </w:rPr>
        <w:t>: Baud rate, corresponding to 9600, with 600/1200/2400/4800/9600/19200/38400/57600/115200 optional.</w:t>
      </w:r>
    </w:p>
    <w:p w14:paraId="56F6457A">
      <w:pPr>
        <w:spacing w:line="360" w:lineRule="auto"/>
        <w:rPr>
          <w:rFonts w:hint="default" w:ascii="Arial" w:hAnsi="Arial" w:eastAsia="宋体" w:cs="Arial"/>
          <w:color w:val="000000" w:themeColor="text1"/>
          <w:sz w:val="24"/>
          <w:szCs w:val="24"/>
          <w:lang w:val="en-US" w:eastAsia="zh-CN"/>
          <w14:textFill>
            <w14:solidFill>
              <w14:schemeClr w14:val="tx1"/>
            </w14:solidFill>
          </w14:textFill>
        </w:rPr>
      </w:pPr>
      <w:r>
        <w:rPr>
          <w:rFonts w:hint="default" w:ascii="Arial" w:hAnsi="Arial" w:eastAsia="宋体" w:cs="Arial"/>
          <w:i/>
          <w:iCs/>
          <w:color w:val="000000" w:themeColor="text1"/>
          <w:sz w:val="24"/>
          <w:szCs w:val="24"/>
          <w:lang w:val="en-US" w:eastAsia="zh-CN"/>
          <w14:textFill>
            <w14:solidFill>
              <w14:schemeClr w14:val="tx1"/>
            </w14:solidFill>
          </w14:textFill>
        </w:rPr>
        <w:t>14</w:t>
      </w:r>
      <w:r>
        <w:rPr>
          <w:rFonts w:hint="eastAsia" w:ascii="Arial" w:hAnsi="Arial" w:cs="Arial"/>
          <w:i/>
          <w:iCs/>
          <w:color w:val="000000" w:themeColor="text1"/>
          <w:sz w:val="24"/>
          <w:szCs w:val="24"/>
          <w:lang w:val="en-US" w:eastAsia="zh-CN"/>
          <w14:textFill>
            <w14:solidFill>
              <w14:schemeClr w14:val="tx1"/>
            </w14:solidFill>
          </w14:textFill>
        </w:rPr>
        <w:t xml:space="preserve"> </w:t>
      </w:r>
      <w:r>
        <w:rPr>
          <w:rFonts w:hint="default" w:ascii="Arial" w:hAnsi="Arial" w:cs="Arial"/>
          <w:color w:val="000000" w:themeColor="text1"/>
          <w:sz w:val="24"/>
          <w:szCs w:val="24"/>
          <w:lang w:val="en-US" w:eastAsia="zh-CN"/>
          <w14:textFill>
            <w14:solidFill>
              <w14:schemeClr w14:val="tx1"/>
            </w14:solidFill>
          </w14:textFill>
        </w:rPr>
        <w:t>: Channel, corresponding to 20 in decimal, that is, the channel is 433.92MHZ, optional 0-40 corresponds to 4239.2-443.92MHZ.</w:t>
      </w:r>
    </w:p>
    <w:p w14:paraId="4B817FDE">
      <w:pPr>
        <w:spacing w:line="360" w:lineRule="auto"/>
        <w:rPr>
          <w:rFonts w:hint="default" w:ascii="Arial" w:hAnsi="Arial" w:eastAsia="宋体" w:cs="Arial"/>
          <w:color w:val="000000" w:themeColor="text1"/>
          <w:sz w:val="24"/>
          <w:szCs w:val="24"/>
          <w:lang w:val="en-US" w:eastAsia="zh-CN"/>
          <w14:textFill>
            <w14:solidFill>
              <w14:schemeClr w14:val="tx1"/>
            </w14:solidFill>
          </w14:textFill>
        </w:rPr>
      </w:pPr>
      <w:r>
        <w:rPr>
          <w:rFonts w:hint="default" w:ascii="Arial" w:hAnsi="Arial" w:eastAsia="宋体" w:cs="Arial"/>
          <w:i/>
          <w:iCs/>
          <w:color w:val="000000" w:themeColor="text1"/>
          <w:sz w:val="24"/>
          <w:szCs w:val="24"/>
          <w:lang w:val="en-US" w:eastAsia="zh-CN"/>
          <w14:textFill>
            <w14:solidFill>
              <w14:schemeClr w14:val="tx1"/>
            </w14:solidFill>
          </w14:textFill>
        </w:rPr>
        <w:t>02</w:t>
      </w:r>
      <w:r>
        <w:rPr>
          <w:rFonts w:hint="eastAsia" w:ascii="Arial" w:hAnsi="Arial" w:cs="Arial"/>
          <w:i/>
          <w:iCs/>
          <w:color w:val="000000" w:themeColor="text1"/>
          <w:sz w:val="24"/>
          <w:szCs w:val="24"/>
          <w:lang w:val="en-US" w:eastAsia="zh-CN"/>
          <w14:textFill>
            <w14:solidFill>
              <w14:schemeClr w14:val="tx1"/>
            </w14:solidFill>
          </w14:textFill>
        </w:rPr>
        <w:t xml:space="preserve"> </w:t>
      </w:r>
      <w:r>
        <w:rPr>
          <w:rFonts w:hint="default" w:ascii="Arial" w:hAnsi="Arial" w:cs="Arial"/>
          <w:color w:val="000000" w:themeColor="text1"/>
          <w:sz w:val="24"/>
          <w:szCs w:val="24"/>
          <w:lang w:val="en-US" w:eastAsia="zh-CN"/>
          <w14:textFill>
            <w14:solidFill>
              <w14:schemeClr w14:val="tx1"/>
            </w14:solidFill>
          </w14:textFill>
        </w:rPr>
        <w:t>: Spreading factor, optional 0-4, corresponding to SF5-SF9 respectively.</w:t>
      </w:r>
    </w:p>
    <w:p w14:paraId="3635089E">
      <w:pPr>
        <w:spacing w:line="360" w:lineRule="auto"/>
        <w:rPr>
          <w:rFonts w:hint="default" w:ascii="Arial" w:hAnsi="Arial" w:cs="Arial"/>
          <w:color w:val="000000" w:themeColor="text1"/>
          <w:sz w:val="24"/>
          <w:szCs w:val="24"/>
          <w:lang w:val="en-US" w:eastAsia="zh-CN"/>
          <w14:textFill>
            <w14:solidFill>
              <w14:schemeClr w14:val="tx1"/>
            </w14:solidFill>
          </w14:textFill>
        </w:rPr>
      </w:pPr>
      <w:r>
        <w:rPr>
          <w:rFonts w:hint="default" w:ascii="Arial" w:hAnsi="Arial" w:eastAsia="宋体" w:cs="Arial"/>
          <w:i/>
          <w:iCs/>
          <w:color w:val="000000" w:themeColor="text1"/>
          <w:sz w:val="24"/>
          <w:szCs w:val="24"/>
          <w:lang w:val="en-US" w:eastAsia="zh-CN"/>
          <w14:textFill>
            <w14:solidFill>
              <w14:schemeClr w14:val="tx1"/>
            </w14:solidFill>
          </w14:textFill>
        </w:rPr>
        <w:t>00</w:t>
      </w:r>
      <w:r>
        <w:rPr>
          <w:rFonts w:hint="eastAsia" w:ascii="Arial" w:hAnsi="Arial" w:cs="Arial"/>
          <w:i/>
          <w:iCs/>
          <w:color w:val="000000" w:themeColor="text1"/>
          <w:sz w:val="24"/>
          <w:szCs w:val="24"/>
          <w:lang w:val="en-US" w:eastAsia="zh-CN"/>
          <w14:textFill>
            <w14:solidFill>
              <w14:schemeClr w14:val="tx1"/>
            </w14:solidFill>
          </w14:textFill>
        </w:rPr>
        <w:t xml:space="preserve"> </w:t>
      </w:r>
      <w:r>
        <w:rPr>
          <w:rFonts w:hint="default" w:ascii="Arial" w:hAnsi="Arial" w:cs="Arial"/>
          <w:color w:val="000000" w:themeColor="text1"/>
          <w:sz w:val="24"/>
          <w:szCs w:val="24"/>
          <w:lang w:val="en-US" w:eastAsia="zh-CN"/>
          <w14:textFill>
            <w14:solidFill>
              <w14:schemeClr w14:val="tx1"/>
            </w14:solidFill>
          </w14:textFill>
        </w:rPr>
        <w:t>: Code rate, generally set to 0 by default, optional 0-3, corresponding to 4/5, 4/6, 4/7, 4/8 respectively.</w:t>
      </w:r>
    </w:p>
    <w:p w14:paraId="50565E5A">
      <w:pPr>
        <w:spacing w:line="360" w:lineRule="auto"/>
        <w:rPr>
          <w:rFonts w:hint="default" w:ascii="Arial" w:hAnsi="Arial" w:eastAsia="宋体" w:cs="Arial"/>
          <w:color w:val="000000" w:themeColor="text1"/>
          <w:sz w:val="24"/>
          <w:szCs w:val="24"/>
          <w:lang w:val="en-US" w:eastAsia="zh-CN"/>
          <w14:textFill>
            <w14:solidFill>
              <w14:schemeClr w14:val="tx1"/>
            </w14:solidFill>
          </w14:textFill>
        </w:rPr>
      </w:pPr>
      <w:r>
        <w:rPr>
          <w:rFonts w:hint="default" w:ascii="Arial" w:hAnsi="Arial" w:eastAsia="宋体" w:cs="Arial"/>
          <w:i/>
          <w:iCs/>
          <w:color w:val="000000" w:themeColor="text1"/>
          <w:sz w:val="24"/>
          <w:szCs w:val="24"/>
          <w:lang w:val="en-US" w:eastAsia="zh-CN"/>
          <w14:textFill>
            <w14:solidFill>
              <w14:schemeClr w14:val="tx1"/>
            </w14:solidFill>
          </w14:textFill>
        </w:rPr>
        <w:t>66</w:t>
      </w:r>
      <w:r>
        <w:rPr>
          <w:rFonts w:hint="eastAsia" w:ascii="Arial" w:hAnsi="Arial" w:cs="Arial"/>
          <w:i/>
          <w:iCs/>
          <w:color w:val="000000" w:themeColor="text1"/>
          <w:sz w:val="24"/>
          <w:szCs w:val="24"/>
          <w:lang w:val="en-US" w:eastAsia="zh-CN"/>
          <w14:textFill>
            <w14:solidFill>
              <w14:schemeClr w14:val="tx1"/>
            </w14:solidFill>
          </w14:textFill>
        </w:rPr>
        <w:t xml:space="preserve"> </w:t>
      </w:r>
      <w:r>
        <w:rPr>
          <w:rFonts w:hint="default" w:ascii="Arial" w:hAnsi="Arial" w:cs="Arial"/>
          <w:color w:val="000000" w:themeColor="text1"/>
          <w:sz w:val="24"/>
          <w:szCs w:val="24"/>
          <w:lang w:val="en-US" w:eastAsia="zh-CN"/>
          <w14:textFill>
            <w14:solidFill>
              <w14:schemeClr w14:val="tx1"/>
            </w14:solidFill>
          </w14:textFill>
        </w:rPr>
        <w:t>: The sum of the first 17 bytes of the data in this package, take the lower 8 bits.</w:t>
      </w:r>
    </w:p>
    <w:p w14:paraId="21F4F521">
      <w:pPr>
        <w:spacing w:line="360" w:lineRule="auto"/>
        <w:rPr>
          <w:rFonts w:hint="default" w:ascii="Arial" w:hAnsi="Arial" w:eastAsia="宋体" w:cs="Arial"/>
          <w:b w:val="0"/>
          <w:bCs w:val="0"/>
          <w:color w:val="000000" w:themeColor="text1"/>
          <w:sz w:val="24"/>
          <w:szCs w:val="24"/>
          <w:lang w:val="en-US" w:eastAsia="zh-CN"/>
          <w14:textFill>
            <w14:solidFill>
              <w14:schemeClr w14:val="tx1"/>
            </w14:solidFill>
          </w14:textFill>
        </w:rPr>
      </w:pPr>
      <w:r>
        <w:rPr>
          <w:rFonts w:hint="default" w:ascii="Arial" w:hAnsi="Arial" w:eastAsia="宋体" w:cs="Arial"/>
          <w:b w:val="0"/>
          <w:bCs w:val="0"/>
          <w:color w:val="000000" w:themeColor="text1"/>
          <w:sz w:val="24"/>
          <w:szCs w:val="24"/>
          <w:lang w:val="en-US" w:eastAsia="zh-CN"/>
          <w14:textFill>
            <w14:solidFill>
              <w14:schemeClr w14:val="tx1"/>
            </w14:solidFill>
          </w14:textFill>
        </w:rPr>
        <w:t>After the module receives and responds to the data, the frame header changes from AA5A to AA5B, and the Product ID becomes the default number of the manufacturer. Other data is copied to the original command, with the same format as the sending command. The specific analysis is omitted.</w:t>
      </w:r>
    </w:p>
    <w:p w14:paraId="5A7AD5B5">
      <w:pPr>
        <w:spacing w:line="360" w:lineRule="auto"/>
        <w:rPr>
          <w:rFonts w:hint="default" w:ascii="Arial" w:hAnsi="Arial" w:eastAsia="宋体" w:cs="Arial"/>
          <w:color w:val="000000" w:themeColor="text1"/>
          <w:sz w:val="24"/>
          <w:szCs w:val="24"/>
          <w14:textFill>
            <w14:solidFill>
              <w14:schemeClr w14:val="tx1"/>
            </w14:solidFill>
          </w14:textFill>
        </w:rPr>
      </w:pPr>
    </w:p>
    <w:p w14:paraId="378D0732">
      <w:pPr>
        <w:spacing w:line="360" w:lineRule="auto"/>
        <w:rPr>
          <w:rFonts w:hint="default" w:ascii="Arial" w:hAnsi="Arial" w:eastAsia="宋体" w:cs="Arial"/>
          <w:color w:val="000000" w:themeColor="text1"/>
          <w:sz w:val="24"/>
          <w:szCs w:val="24"/>
          <w14:textFill>
            <w14:solidFill>
              <w14:schemeClr w14:val="tx1"/>
            </w14:solidFill>
          </w14:textFill>
        </w:rPr>
      </w:pPr>
      <w:r>
        <w:rPr>
          <w:rFonts w:hint="default" w:ascii="Arial" w:hAnsi="Arial" w:eastAsia="宋体" w:cs="Arial"/>
          <w:color w:val="000000" w:themeColor="text1"/>
          <w:sz w:val="24"/>
          <w:szCs w:val="24"/>
          <w14:textFill>
            <w14:solidFill>
              <w14:schemeClr w14:val="tx1"/>
            </w14:solidFill>
          </w14:textFill>
        </w:rPr>
        <w:t>Query parameter command :  AA 5C 00 00 12 34 00 00 02 04 00 14 04 00 00 00 00 6A</w:t>
      </w:r>
      <w:r>
        <w:rPr>
          <w:rFonts w:hint="default" w:ascii="Arial" w:hAnsi="Arial" w:cs="Arial"/>
          <w:color w:val="000000" w:themeColor="text1"/>
          <w:sz w:val="24"/>
          <w:szCs w:val="24"/>
          <w:lang w:val="en-US" w:eastAsia="zh-CN"/>
          <w14:textFill>
            <w14:solidFill>
              <w14:schemeClr w14:val="tx1"/>
            </w14:solidFill>
          </w14:textFill>
        </w:rPr>
        <w:t xml:space="preserve"> </w:t>
      </w:r>
      <w:r>
        <w:rPr>
          <w:rFonts w:hint="default" w:ascii="Arial" w:hAnsi="Arial" w:eastAsia="宋体" w:cs="Arial"/>
          <w:color w:val="000000" w:themeColor="text1"/>
          <w:sz w:val="24"/>
          <w:szCs w:val="24"/>
          <w14:textFill>
            <w14:solidFill>
              <w14:schemeClr w14:val="tx1"/>
            </w14:solidFill>
          </w14:textFill>
        </w:rPr>
        <w:t>(HEX format)</w:t>
      </w:r>
    </w:p>
    <w:p w14:paraId="6317F21B">
      <w:pPr>
        <w:spacing w:line="360" w:lineRule="auto"/>
        <w:rPr>
          <w:rFonts w:hint="default" w:ascii="Arial" w:hAnsi="Arial" w:eastAsia="宋体" w:cs="Arial"/>
          <w:color w:val="000000" w:themeColor="text1"/>
          <w:sz w:val="24"/>
          <w:szCs w:val="24"/>
          <w:lang w:val="en-US" w:eastAsia="zh-CN"/>
          <w14:textFill>
            <w14:solidFill>
              <w14:schemeClr w14:val="tx1"/>
            </w14:solidFill>
          </w14:textFill>
        </w:rPr>
      </w:pPr>
      <w:r>
        <w:rPr>
          <w:rFonts w:hint="default" w:ascii="Arial" w:hAnsi="Arial" w:eastAsia="宋体" w:cs="Arial"/>
          <w:color w:val="000000" w:themeColor="text1"/>
          <w:sz w:val="24"/>
          <w:szCs w:val="24"/>
          <w:lang w:val="en-US" w:eastAsia="zh-CN"/>
          <w14:textFill>
            <w14:solidFill>
              <w14:schemeClr w14:val="tx1"/>
            </w14:solidFill>
          </w14:textFill>
        </w:rPr>
        <w:t>The module response format is the same as the response format when AA5A was issued, except that the frame header is changed to AA5D.</w:t>
      </w:r>
    </w:p>
    <w:p w14:paraId="3D958BD4">
      <w:pPr>
        <w:spacing w:line="360" w:lineRule="auto"/>
        <w:rPr>
          <w:rFonts w:hint="default" w:ascii="Arial" w:hAnsi="Arial" w:eastAsia="宋体" w:cs="Arial"/>
          <w:color w:val="000000" w:themeColor="text1"/>
          <w:sz w:val="24"/>
          <w:szCs w:val="24"/>
          <w14:textFill>
            <w14:solidFill>
              <w14:schemeClr w14:val="tx1"/>
            </w14:solidFill>
          </w14:textFill>
        </w:rPr>
      </w:pPr>
      <w:r>
        <w:rPr>
          <w:rFonts w:hint="default" w:ascii="Arial" w:hAnsi="Arial" w:eastAsia="宋体" w:cs="Arial"/>
          <w:color w:val="000000" w:themeColor="text1"/>
          <w:sz w:val="24"/>
          <w:szCs w:val="24"/>
          <w14:textFill>
            <w14:solidFill>
              <w14:schemeClr w14:val="tx1"/>
            </w14:solidFill>
          </w14:textFill>
        </w:rPr>
        <w:t>Query version number command</w:t>
      </w:r>
      <w:r>
        <w:rPr>
          <w:rFonts w:hint="eastAsia" w:ascii="Arial" w:hAnsi="Arial" w:cs="Arial"/>
          <w:color w:val="000000" w:themeColor="text1"/>
          <w:sz w:val="24"/>
          <w:szCs w:val="24"/>
          <w:lang w:val="en-US" w:eastAsia="zh-CN"/>
          <w14:textFill>
            <w14:solidFill>
              <w14:schemeClr w14:val="tx1"/>
            </w14:solidFill>
          </w14:textFill>
        </w:rPr>
        <w:t xml:space="preserve"> </w:t>
      </w:r>
      <w:r>
        <w:rPr>
          <w:rFonts w:hint="default" w:ascii="Arial" w:hAnsi="Arial" w:eastAsia="宋体" w:cs="Arial"/>
          <w:color w:val="000000" w:themeColor="text1"/>
          <w:sz w:val="24"/>
          <w:szCs w:val="24"/>
          <w14:textFill>
            <w14:solidFill>
              <w14:schemeClr w14:val="tx1"/>
            </w14:solidFill>
          </w14:textFill>
        </w:rPr>
        <w:t>:</w:t>
      </w:r>
      <w:r>
        <w:rPr>
          <w:rFonts w:hint="default" w:ascii="Arial" w:hAnsi="Arial" w:cs="Arial"/>
          <w:color w:val="000000" w:themeColor="text1"/>
          <w:sz w:val="24"/>
          <w:szCs w:val="24"/>
          <w:lang w:val="en-US" w:eastAsia="zh-CN"/>
          <w14:textFill>
            <w14:solidFill>
              <w14:schemeClr w14:val="tx1"/>
            </w14:solidFill>
          </w14:textFill>
        </w:rPr>
        <w:t xml:space="preserve"> </w:t>
      </w:r>
      <w:r>
        <w:rPr>
          <w:rFonts w:hint="default" w:ascii="Arial" w:hAnsi="Arial" w:eastAsia="宋体" w:cs="Arial"/>
          <w:color w:val="000000" w:themeColor="text1"/>
          <w:sz w:val="24"/>
          <w:szCs w:val="24"/>
          <w14:textFill>
            <w14:solidFill>
              <w14:schemeClr w14:val="tx1"/>
            </w14:solidFill>
          </w14:textFill>
        </w:rPr>
        <w:t>AA 59 00 00 12 34 00 00 02 04 00 14 04 00 00 00 00 67</w:t>
      </w:r>
      <w:r>
        <w:rPr>
          <w:rFonts w:hint="default" w:ascii="Arial" w:hAnsi="Arial" w:cs="Arial"/>
          <w:color w:val="000000" w:themeColor="text1"/>
          <w:sz w:val="24"/>
          <w:szCs w:val="24"/>
          <w:lang w:val="en-US" w:eastAsia="zh-CN"/>
          <w14:textFill>
            <w14:solidFill>
              <w14:schemeClr w14:val="tx1"/>
            </w14:solidFill>
          </w14:textFill>
        </w:rPr>
        <w:t xml:space="preserve"> </w:t>
      </w:r>
      <w:r>
        <w:rPr>
          <w:rFonts w:hint="default" w:ascii="Arial" w:hAnsi="Arial" w:eastAsia="宋体" w:cs="Arial"/>
          <w:color w:val="000000" w:themeColor="text1"/>
          <w:sz w:val="24"/>
          <w:szCs w:val="24"/>
          <w14:textFill>
            <w14:solidFill>
              <w14:schemeClr w14:val="tx1"/>
            </w14:solidFill>
          </w14:textFill>
        </w:rPr>
        <w:t>(HEX format)</w:t>
      </w:r>
    </w:p>
    <w:p w14:paraId="09986353">
      <w:pPr>
        <w:spacing w:line="360" w:lineRule="auto"/>
        <w:rPr>
          <w:rFonts w:hint="default" w:ascii="Arial" w:hAnsi="Arial" w:eastAsia="宋体" w:cs="Arial"/>
          <w:color w:val="000000" w:themeColor="text1"/>
          <w:sz w:val="24"/>
          <w:szCs w:val="24"/>
          <w:lang w:val="en-US" w:eastAsia="zh-CN"/>
          <w14:textFill>
            <w14:solidFill>
              <w14:schemeClr w14:val="tx1"/>
            </w14:solidFill>
          </w14:textFill>
        </w:rPr>
      </w:pPr>
      <w:r>
        <w:rPr>
          <w:rFonts w:hint="default" w:ascii="Arial" w:hAnsi="Arial" w:eastAsia="宋体" w:cs="Arial"/>
          <w:color w:val="000000" w:themeColor="text1"/>
          <w:sz w:val="24"/>
          <w:szCs w:val="24"/>
          <w:lang w:eastAsia="zh-CN"/>
          <w14:textFill>
            <w14:solidFill>
              <w14:schemeClr w14:val="tx1"/>
            </w14:solidFill>
          </w14:textFill>
        </w:rPr>
        <w:t>Module response</w:t>
      </w:r>
      <w:r>
        <w:rPr>
          <w:rFonts w:hint="eastAsia" w:ascii="Arial" w:hAnsi="Arial" w:cs="Arial"/>
          <w:color w:val="000000" w:themeColor="text1"/>
          <w:sz w:val="24"/>
          <w:szCs w:val="24"/>
          <w:lang w:val="en-US" w:eastAsia="zh-CN"/>
          <w14:textFill>
            <w14:solidFill>
              <w14:schemeClr w14:val="tx1"/>
            </w14:solidFill>
          </w14:textFill>
        </w:rPr>
        <w:t xml:space="preserve"> </w:t>
      </w:r>
      <w:r>
        <w:rPr>
          <w:rFonts w:hint="default" w:ascii="Arial" w:hAnsi="Arial" w:eastAsia="宋体" w:cs="Arial"/>
          <w:color w:val="000000" w:themeColor="text1"/>
          <w:sz w:val="24"/>
          <w:szCs w:val="24"/>
          <w:lang w:eastAsia="zh-CN"/>
          <w14:textFill>
            <w14:solidFill>
              <w14:schemeClr w14:val="tx1"/>
            </w14:solidFill>
          </w14:textFill>
        </w:rPr>
        <w:t>: Return ASC2 code format (including some Chinese) string</w:t>
      </w:r>
    </w:p>
    <w:p w14:paraId="07D38DC5">
      <w:pPr>
        <w:spacing w:line="360" w:lineRule="auto"/>
        <w:rPr>
          <w:rFonts w:hint="default" w:ascii="Arial" w:hAnsi="Arial" w:eastAsia="宋体" w:cs="Arial"/>
          <w:color w:val="000000" w:themeColor="text1"/>
          <w:sz w:val="24"/>
          <w:szCs w:val="24"/>
          <w14:textFill>
            <w14:solidFill>
              <w14:schemeClr w14:val="tx1"/>
            </w14:solidFill>
          </w14:textFill>
        </w:rPr>
      </w:pPr>
      <w:r>
        <w:rPr>
          <w:rFonts w:hint="default" w:ascii="Arial" w:hAnsi="Arial" w:eastAsia="宋体" w:cs="Arial"/>
          <w:b/>
          <w:bCs/>
          <w:color w:val="000000" w:themeColor="text1"/>
          <w:sz w:val="24"/>
          <w:szCs w:val="24"/>
          <w14:textFill>
            <w14:solidFill>
              <w14:schemeClr w14:val="tx1"/>
            </w14:solidFill>
          </w14:textFill>
        </w:rPr>
        <w:t>Factory default parameter setting</w:t>
      </w:r>
      <w:r>
        <w:rPr>
          <w:rFonts w:hint="eastAsia" w:ascii="Arial" w:hAnsi="Arial" w:cs="Arial"/>
          <w:b/>
          <w:bCs/>
          <w:color w:val="000000" w:themeColor="text1"/>
          <w:sz w:val="24"/>
          <w:szCs w:val="24"/>
          <w:lang w:val="en-US" w:eastAsia="zh-CN"/>
          <w14:textFill>
            <w14:solidFill>
              <w14:schemeClr w14:val="tx1"/>
            </w14:solidFill>
          </w14:textFill>
        </w:rPr>
        <w:t xml:space="preserve"> </w:t>
      </w:r>
      <w:r>
        <w:rPr>
          <w:rFonts w:hint="default" w:ascii="Arial" w:hAnsi="Arial" w:eastAsia="宋体" w:cs="Arial"/>
          <w:b/>
          <w:bCs/>
          <w:color w:val="000000" w:themeColor="text1"/>
          <w:sz w:val="24"/>
          <w:szCs w:val="24"/>
          <w14:textFill>
            <w14:solidFill>
              <w14:schemeClr w14:val="tx1"/>
            </w14:solidFill>
          </w14:textFill>
        </w:rPr>
        <w:t>:</w:t>
      </w:r>
      <w:r>
        <w:rPr>
          <w:rFonts w:hint="default" w:ascii="Arial" w:hAnsi="Arial" w:eastAsia="宋体" w:cs="Arial"/>
          <w:color w:val="000000" w:themeColor="text1"/>
          <w:sz w:val="24"/>
          <w:szCs w:val="24"/>
          <w14:textFill>
            <w14:solidFill>
              <w14:schemeClr w14:val="tx1"/>
            </w14:solidFill>
          </w14:textFill>
        </w:rPr>
        <w:t xml:space="preserve"> AA 58 4C 04 00 00 00 00 01 04 00 14 02 00 00 00 00 </w:t>
      </w:r>
      <w:r>
        <w:rPr>
          <w:rFonts w:hint="default" w:ascii="Arial" w:hAnsi="Arial" w:eastAsia="宋体" w:cs="Arial"/>
          <w:color w:val="000000" w:themeColor="text1"/>
          <w:sz w:val="24"/>
          <w:szCs w:val="24"/>
          <w:lang w:val="en-US" w:eastAsia="zh-CN"/>
          <w14:textFill>
            <w14:solidFill>
              <w14:schemeClr w14:val="tx1"/>
            </w14:solidFill>
          </w14:textFill>
        </w:rPr>
        <w:t>6F</w:t>
      </w:r>
      <w:r>
        <w:rPr>
          <w:rFonts w:hint="default" w:ascii="Arial" w:hAnsi="Arial" w:cs="Arial"/>
          <w:color w:val="000000" w:themeColor="text1"/>
          <w:sz w:val="24"/>
          <w:szCs w:val="24"/>
          <w:lang w:val="en-US" w:eastAsia="zh-CN"/>
          <w14:textFill>
            <w14:solidFill>
              <w14:schemeClr w14:val="tx1"/>
            </w14:solidFill>
          </w14:textFill>
        </w:rPr>
        <w:t xml:space="preserve"> </w:t>
      </w:r>
      <w:r>
        <w:rPr>
          <w:rFonts w:hint="default" w:ascii="Arial" w:hAnsi="Arial" w:eastAsia="宋体" w:cs="Arial"/>
          <w:color w:val="000000" w:themeColor="text1"/>
          <w:sz w:val="24"/>
          <w:szCs w:val="24"/>
          <w14:textFill>
            <w14:solidFill>
              <w14:schemeClr w14:val="tx1"/>
            </w14:solidFill>
          </w14:textFill>
        </w:rPr>
        <w:t>(HEX format)</w:t>
      </w:r>
    </w:p>
    <w:p w14:paraId="7BC1F253">
      <w:pPr>
        <w:spacing w:line="360" w:lineRule="auto"/>
        <w:rPr>
          <w:rFonts w:hint="default" w:ascii="Arial" w:hAnsi="Arial" w:eastAsia="宋体" w:cs="Arial"/>
          <w:color w:val="000000" w:themeColor="text1"/>
          <w:sz w:val="24"/>
          <w:szCs w:val="24"/>
          <w14:textFill>
            <w14:solidFill>
              <w14:schemeClr w14:val="tx1"/>
            </w14:solidFill>
          </w14:textFill>
        </w:rPr>
      </w:pPr>
    </w:p>
    <w:p w14:paraId="4786C4E4">
      <w:pPr>
        <w:spacing w:line="360" w:lineRule="auto"/>
        <w:rPr>
          <w:rFonts w:hint="default" w:ascii="Arial" w:hAnsi="Arial" w:eastAsia="宋体" w:cs="Arial"/>
          <w:b/>
          <w:bCs/>
          <w:color w:val="000000" w:themeColor="text1"/>
          <w:sz w:val="24"/>
          <w:szCs w:val="24"/>
          <w14:textFill>
            <w14:solidFill>
              <w14:schemeClr w14:val="tx1"/>
            </w14:solidFill>
          </w14:textFill>
        </w:rPr>
      </w:pPr>
      <w:r>
        <w:rPr>
          <w:rFonts w:hint="default" w:ascii="Arial" w:hAnsi="Arial" w:eastAsia="宋体" w:cs="Arial"/>
          <w:b/>
          <w:bCs/>
          <w:color w:val="000000" w:themeColor="text1"/>
          <w:sz w:val="24"/>
          <w:szCs w:val="24"/>
          <w14:textFill>
            <w14:solidFill>
              <w14:schemeClr w14:val="tx1"/>
            </w14:solidFill>
          </w14:textFill>
        </w:rPr>
        <w:t>Operating Instruction</w:t>
      </w:r>
    </w:p>
    <w:p w14:paraId="063E8B10">
      <w:pPr>
        <w:spacing w:line="360" w:lineRule="auto"/>
        <w:rPr>
          <w:rFonts w:hint="default" w:ascii="Arial" w:hAnsi="Arial" w:eastAsia="宋体" w:cs="Arial"/>
          <w:color w:val="000000" w:themeColor="text1"/>
          <w:sz w:val="24"/>
          <w:szCs w:val="24"/>
          <w14:textFill>
            <w14:solidFill>
              <w14:schemeClr w14:val="tx1"/>
            </w14:solidFill>
          </w14:textFill>
        </w:rPr>
      </w:pPr>
      <w:r>
        <w:rPr>
          <w:rFonts w:hint="default" w:ascii="Arial" w:hAnsi="Arial" w:eastAsia="宋体" w:cs="Arial"/>
          <w:color w:val="000000" w:themeColor="text1"/>
          <w:sz w:val="24"/>
          <w:szCs w:val="24"/>
          <w14:textFill>
            <w14:solidFill>
              <w14:schemeClr w14:val="tx1"/>
            </w14:solidFill>
          </w14:textFill>
        </w:rPr>
        <w:t>After power-on, when the CS pin is connected to low power, the module will work. The SET pin is the setting flag bit. Pulling it low or short-circuiting it to ground can switch the module to the parameter configuration mode.</w:t>
      </w:r>
    </w:p>
    <w:p w14:paraId="5AAAD61C">
      <w:pPr>
        <w:spacing w:line="360" w:lineRule="auto"/>
        <w:rPr>
          <w:rFonts w:hint="default" w:ascii="Arial" w:hAnsi="Arial" w:eastAsia="宋体" w:cs="Arial"/>
          <w:color w:val="000000" w:themeColor="text1"/>
          <w:sz w:val="24"/>
          <w:szCs w:val="24"/>
          <w14:textFill>
            <w14:solidFill>
              <w14:schemeClr w14:val="tx1"/>
            </w14:solidFill>
          </w14:textFill>
        </w:rPr>
      </w:pPr>
    </w:p>
    <w:p w14:paraId="06C43BE1">
      <w:pPr>
        <w:spacing w:line="360" w:lineRule="auto"/>
        <w:rPr>
          <w:rFonts w:hint="default" w:ascii="Arial" w:hAnsi="Arial" w:eastAsia="宋体" w:cs="Arial"/>
          <w:b/>
          <w:bCs/>
          <w:color w:val="000000" w:themeColor="text1"/>
          <w:sz w:val="24"/>
          <w:szCs w:val="24"/>
          <w14:textFill>
            <w14:solidFill>
              <w14:schemeClr w14:val="tx1"/>
            </w14:solidFill>
          </w14:textFill>
        </w:rPr>
      </w:pPr>
      <w:r>
        <w:rPr>
          <w:rFonts w:hint="default" w:ascii="Arial" w:hAnsi="Arial" w:eastAsia="宋体" w:cs="Arial"/>
          <w:b/>
          <w:bCs/>
          <w:color w:val="000000" w:themeColor="text1"/>
          <w:sz w:val="24"/>
          <w:szCs w:val="24"/>
          <w:lang w:val="en-US" w:eastAsia="zh-Hans"/>
          <w14:textFill>
            <w14:solidFill>
              <w14:schemeClr w14:val="tx1"/>
            </w14:solidFill>
          </w14:textFill>
        </w:rPr>
        <w:t>Setup Mode</w:t>
      </w:r>
    </w:p>
    <w:p w14:paraId="3827FAE3">
      <w:pPr>
        <w:spacing w:line="360" w:lineRule="auto"/>
        <w:rPr>
          <w:rFonts w:hint="default" w:ascii="Arial" w:hAnsi="Arial" w:eastAsia="宋体" w:cs="Arial"/>
          <w:color w:val="000000" w:themeColor="text1"/>
          <w:sz w:val="24"/>
          <w:szCs w:val="24"/>
          <w14:textFill>
            <w14:solidFill>
              <w14:schemeClr w14:val="tx1"/>
            </w14:solidFill>
          </w14:textFill>
        </w:rPr>
      </w:pPr>
      <w:r>
        <w:rPr>
          <w:rFonts w:hint="default" w:ascii="Arial" w:hAnsi="Arial" w:eastAsia="宋体" w:cs="Arial"/>
          <w:color w:val="000000" w:themeColor="text1"/>
          <w:sz w:val="24"/>
          <w:szCs w:val="24"/>
          <w14:textFill>
            <w14:solidFill>
              <w14:schemeClr w14:val="tx1"/>
            </w14:solidFill>
          </w14:textFill>
        </w:rPr>
        <w:t>Once entering the setup mode, the indicator light will be on. The SET pin configuration must be low, the CS pin must be connected to low, and the serial port Settings will automatically recover to: data bit 8, baud rate 9600, check bit N, stop bit 1.</w:t>
      </w:r>
    </w:p>
    <w:p w14:paraId="36591D09">
      <w:pPr>
        <w:spacing w:line="360" w:lineRule="auto"/>
        <w:rPr>
          <w:rFonts w:hint="default" w:ascii="Arial" w:hAnsi="Arial" w:eastAsia="宋体" w:cs="Arial"/>
          <w:b/>
          <w:bCs/>
          <w:color w:val="000000" w:themeColor="text1"/>
          <w:sz w:val="24"/>
          <w:szCs w:val="24"/>
          <w14:textFill>
            <w14:solidFill>
              <w14:schemeClr w14:val="tx1"/>
            </w14:solidFill>
          </w14:textFill>
        </w:rPr>
      </w:pPr>
      <w:r>
        <w:rPr>
          <w:rFonts w:hint="default" w:ascii="Arial" w:hAnsi="Arial" w:eastAsia="宋体" w:cs="Arial"/>
          <w:b/>
          <w:bCs/>
          <w:color w:val="000000" w:themeColor="text1"/>
          <w:sz w:val="24"/>
          <w:szCs w:val="24"/>
          <w14:textFill>
            <w14:solidFill>
              <w14:schemeClr w14:val="tx1"/>
            </w14:solidFill>
          </w14:textFill>
        </w:rPr>
        <w:t>Indicator light description:</w:t>
      </w:r>
    </w:p>
    <w:p w14:paraId="1E96EA4C">
      <w:pPr>
        <w:spacing w:line="360" w:lineRule="auto"/>
        <w:rPr>
          <w:rFonts w:hint="default" w:ascii="Arial" w:hAnsi="Arial" w:eastAsia="宋体" w:cs="Arial"/>
          <w:sz w:val="24"/>
          <w:szCs w:val="24"/>
          <w:lang w:val="en-US" w:eastAsia="zh-CN"/>
        </w:rPr>
      </w:pPr>
      <w:r>
        <w:rPr>
          <w:rFonts w:hint="default" w:ascii="Arial" w:hAnsi="Arial" w:eastAsia="宋体" w:cs="Arial"/>
          <w:b w:val="0"/>
          <w:bCs w:val="0"/>
          <w:sz w:val="24"/>
          <w:szCs w:val="24"/>
        </w:rPr>
        <w:t>Indicator light is always on in the setup state, off in the working state, received data and transmit data indicator light will blink.</w:t>
      </w:r>
    </w:p>
    <w:p w14:paraId="70F53AE1">
      <w:pPr>
        <w:spacing w:line="360" w:lineRule="auto"/>
        <w:rPr>
          <w:rFonts w:hint="default" w:ascii="Arial" w:hAnsi="Arial" w:eastAsia="宋体" w:cs="Arial"/>
          <w:sz w:val="24"/>
          <w:szCs w:val="24"/>
          <w:lang w:val="en-US" w:eastAsia="zh-CN"/>
        </w:rPr>
      </w:pPr>
    </w:p>
    <w:p w14:paraId="6BF799DE">
      <w:pPr>
        <w:spacing w:line="360" w:lineRule="auto"/>
        <w:rPr>
          <w:rFonts w:hint="default" w:ascii="Arial" w:hAnsi="Arial" w:eastAsia="宋体" w:cs="Arial"/>
          <w:sz w:val="24"/>
          <w:szCs w:val="24"/>
          <w:lang w:val="en-US" w:eastAsia="zh-CN"/>
        </w:rPr>
      </w:pPr>
      <w:r>
        <w:rPr>
          <w:rFonts w:hint="default" w:ascii="Arial" w:hAnsi="Arial" w:cs="Arial"/>
          <w:b/>
          <w:bCs/>
          <w:sz w:val="24"/>
          <w:szCs w:val="24"/>
          <w:lang w:val="en-US" w:eastAsia="zh-CN"/>
        </w:rPr>
        <w:t>Time Parameters:</w:t>
      </w:r>
    </w:p>
    <w:tbl>
      <w:tblPr>
        <w:tblStyle w:val="9"/>
        <w:tblW w:w="5382"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96"/>
        <w:gridCol w:w="1043"/>
      </w:tblGrid>
      <w:tr w14:paraId="36FD8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4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379E2">
            <w:pPr>
              <w:keepNext w:val="0"/>
              <w:keepLines w:val="0"/>
              <w:widowControl/>
              <w:suppressLineNumbers w:val="0"/>
              <w:spacing w:line="240" w:lineRule="auto"/>
              <w:jc w:val="left"/>
              <w:textAlignment w:val="center"/>
              <w:rPr>
                <w:rFonts w:hint="default" w:ascii="Arial" w:hAnsi="Arial" w:eastAsia="宋体" w:cs="Arial"/>
                <w:b/>
                <w:bCs/>
                <w:i w:val="0"/>
                <w:iCs w:val="0"/>
                <w:color w:val="000000"/>
                <w:sz w:val="24"/>
                <w:szCs w:val="24"/>
                <w:u w:val="none"/>
              </w:rPr>
            </w:pPr>
            <w:r>
              <w:rPr>
                <w:rFonts w:hint="default" w:ascii="Arial" w:hAnsi="Arial" w:eastAsia="宋体" w:cs="Arial"/>
                <w:b/>
                <w:bCs/>
                <w:i w:val="0"/>
                <w:iCs w:val="0"/>
                <w:color w:val="000000"/>
                <w:kern w:val="0"/>
                <w:sz w:val="24"/>
                <w:szCs w:val="24"/>
                <w:u w:val="none"/>
                <w:lang w:val="en-US" w:eastAsia="zh-CN" w:bidi="ar"/>
              </w:rPr>
              <w:t>Time Parameter</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5577C">
            <w:pPr>
              <w:keepNext w:val="0"/>
              <w:keepLines w:val="0"/>
              <w:widowControl/>
              <w:suppressLineNumbers w:val="0"/>
              <w:spacing w:line="240" w:lineRule="auto"/>
              <w:jc w:val="left"/>
              <w:textAlignment w:val="center"/>
              <w:rPr>
                <w:rFonts w:hint="default" w:ascii="Arial" w:hAnsi="Arial" w:eastAsia="宋体" w:cs="Arial"/>
                <w:b/>
                <w:bCs/>
                <w:i w:val="0"/>
                <w:iCs w:val="0"/>
                <w:color w:val="000000"/>
                <w:sz w:val="24"/>
                <w:szCs w:val="24"/>
                <w:u w:val="none"/>
                <w:lang w:val="en-US"/>
              </w:rPr>
            </w:pPr>
            <w:r>
              <w:rPr>
                <w:rFonts w:hint="default" w:ascii="Arial" w:hAnsi="Arial" w:eastAsia="宋体" w:cs="Arial"/>
                <w:b/>
                <w:bCs/>
                <w:i w:val="0"/>
                <w:iCs w:val="0"/>
                <w:color w:val="000000"/>
                <w:kern w:val="0"/>
                <w:sz w:val="24"/>
                <w:szCs w:val="24"/>
                <w:u w:val="none"/>
                <w:lang w:val="en-US" w:eastAsia="zh-CN" w:bidi="ar"/>
              </w:rPr>
              <w:t>Typical</w:t>
            </w:r>
            <w:r>
              <w:rPr>
                <w:rFonts w:hint="default" w:ascii="Arial" w:hAnsi="Arial" w:cs="Arial"/>
                <w:b/>
                <w:bCs/>
                <w:i w:val="0"/>
                <w:iCs w:val="0"/>
                <w:color w:val="000000"/>
                <w:kern w:val="0"/>
                <w:sz w:val="24"/>
                <w:szCs w:val="24"/>
                <w:u w:val="none"/>
                <w:lang w:val="en-US" w:eastAsia="zh-CN" w:bidi="ar"/>
              </w:rPr>
              <w:t xml:space="preserve"> value</w:t>
            </w:r>
          </w:p>
        </w:tc>
      </w:tr>
      <w:tr w14:paraId="7A217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4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D7341">
            <w:pPr>
              <w:keepNext w:val="0"/>
              <w:keepLines w:val="0"/>
              <w:widowControl/>
              <w:suppressLineNumbers w:val="0"/>
              <w:spacing w:line="240" w:lineRule="auto"/>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Power-on initialization time</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D4D11">
            <w:pPr>
              <w:keepNext w:val="0"/>
              <w:keepLines w:val="0"/>
              <w:widowControl/>
              <w:suppressLineNumbers w:val="0"/>
              <w:spacing w:line="240" w:lineRule="auto"/>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160ms</w:t>
            </w:r>
          </w:p>
        </w:tc>
      </w:tr>
      <w:tr w14:paraId="4C3C8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4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F63D9">
            <w:pPr>
              <w:keepNext w:val="0"/>
              <w:keepLines w:val="0"/>
              <w:widowControl/>
              <w:suppressLineNumbers w:val="0"/>
              <w:spacing w:line="240" w:lineRule="auto"/>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CS pull high or suspend to enter sleep</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D8F42">
            <w:pPr>
              <w:keepNext w:val="0"/>
              <w:keepLines w:val="0"/>
              <w:widowControl/>
              <w:suppressLineNumbers w:val="0"/>
              <w:spacing w:line="240" w:lineRule="auto"/>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5.1ms</w:t>
            </w:r>
          </w:p>
        </w:tc>
      </w:tr>
      <w:tr w14:paraId="47ED4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4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15328">
            <w:pPr>
              <w:keepNext w:val="0"/>
              <w:keepLines w:val="0"/>
              <w:widowControl/>
              <w:suppressLineNumbers w:val="0"/>
              <w:spacing w:line="240" w:lineRule="auto"/>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CS pull low to exit sleep time</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E7B18">
            <w:pPr>
              <w:keepNext w:val="0"/>
              <w:keepLines w:val="0"/>
              <w:widowControl/>
              <w:suppressLineNumbers w:val="0"/>
              <w:spacing w:line="240" w:lineRule="auto"/>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49.3ms</w:t>
            </w:r>
          </w:p>
        </w:tc>
      </w:tr>
      <w:tr w14:paraId="61C8B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4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A7888">
            <w:pPr>
              <w:keepNext w:val="0"/>
              <w:keepLines w:val="0"/>
              <w:widowControl/>
              <w:suppressLineNumbers w:val="0"/>
              <w:spacing w:line="240" w:lineRule="auto"/>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SET pull low to enter setup time</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1E129">
            <w:pPr>
              <w:keepNext w:val="0"/>
              <w:keepLines w:val="0"/>
              <w:widowControl/>
              <w:suppressLineNumbers w:val="0"/>
              <w:spacing w:line="240" w:lineRule="auto"/>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10ms</w:t>
            </w:r>
          </w:p>
        </w:tc>
      </w:tr>
      <w:tr w14:paraId="20EDB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4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3D356">
            <w:pPr>
              <w:keepNext w:val="0"/>
              <w:keepLines w:val="0"/>
              <w:widowControl/>
              <w:suppressLineNumbers w:val="0"/>
              <w:spacing w:line="240" w:lineRule="auto"/>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SET exit setup time</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47FC5">
            <w:pPr>
              <w:keepNext w:val="0"/>
              <w:keepLines w:val="0"/>
              <w:widowControl/>
              <w:suppressLineNumbers w:val="0"/>
              <w:spacing w:line="240" w:lineRule="auto"/>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54ms</w:t>
            </w:r>
          </w:p>
        </w:tc>
      </w:tr>
    </w:tbl>
    <w:p w14:paraId="056059D6">
      <w:pPr>
        <w:spacing w:line="360" w:lineRule="auto"/>
        <w:rPr>
          <w:rFonts w:hint="default" w:ascii="Arial" w:hAnsi="Arial" w:eastAsia="宋体" w:cs="Arial"/>
          <w:sz w:val="24"/>
          <w:szCs w:val="24"/>
          <w:lang w:val="en-US" w:eastAsia="zh-CN"/>
        </w:rPr>
      </w:pPr>
    </w:p>
    <w:p w14:paraId="1A5E21A0">
      <w:pPr>
        <w:spacing w:line="360" w:lineRule="auto"/>
        <w:rPr>
          <w:rFonts w:hint="default" w:ascii="Arial" w:hAnsi="Arial" w:eastAsia="宋体" w:cs="Arial"/>
          <w:sz w:val="24"/>
          <w:szCs w:val="24"/>
          <w:lang w:val="en-US" w:eastAsia="zh-CN"/>
        </w:rPr>
      </w:pPr>
    </w:p>
    <w:p w14:paraId="696C5C27">
      <w:pPr>
        <w:spacing w:line="360" w:lineRule="auto"/>
        <w:rPr>
          <w:rFonts w:hint="default" w:ascii="Arial" w:hAnsi="Arial" w:eastAsia="宋体" w:cs="Arial"/>
          <w:sz w:val="24"/>
          <w:szCs w:val="24"/>
          <w:lang w:val="en-US" w:eastAsia="zh-CN"/>
        </w:rPr>
      </w:pPr>
    </w:p>
    <w:p w14:paraId="5DBD6A16">
      <w:pPr>
        <w:rPr>
          <w:rFonts w:hint="default" w:ascii="Arial" w:hAnsi="Arial" w:cs="Arial"/>
          <w:b/>
          <w:color w:val="353535"/>
          <w:kern w:val="0"/>
          <w:sz w:val="28"/>
          <w:szCs w:val="28"/>
          <w:lang w:val="en-US" w:eastAsia="zh-Hans"/>
        </w:rPr>
      </w:pPr>
      <w:r>
        <w:rPr>
          <w:rFonts w:hint="default" w:ascii="Arial" w:hAnsi="Arial" w:cs="Arial"/>
          <w:b/>
          <w:color w:val="353535"/>
          <w:kern w:val="0"/>
          <w:sz w:val="28"/>
          <w:szCs w:val="28"/>
          <w:lang w:val="en-US" w:eastAsia="zh-Hans"/>
        </w:rPr>
        <w:br w:type="page"/>
      </w:r>
    </w:p>
    <w:p w14:paraId="53F7A92E">
      <w:pPr>
        <w:pStyle w:val="8"/>
        <w:widowControl/>
        <w:spacing w:line="480" w:lineRule="auto"/>
        <w:jc w:val="left"/>
        <w:rPr>
          <w:rFonts w:hint="default" w:ascii="Arial" w:hAnsi="Arial" w:cs="Arial"/>
          <w:b/>
          <w:color w:val="353535"/>
          <w:kern w:val="0"/>
          <w:sz w:val="28"/>
          <w:szCs w:val="28"/>
          <w:lang w:val="en-US" w:eastAsia="zh-Hans"/>
        </w:rPr>
      </w:pPr>
      <w:r>
        <w:rPr>
          <w:rFonts w:hint="default" w:ascii="Arial" w:hAnsi="Arial" w:cs="Arial"/>
          <w:b/>
          <w:color w:val="353535"/>
          <w:kern w:val="0"/>
          <w:sz w:val="28"/>
          <w:szCs w:val="28"/>
          <w:lang w:val="en-US" w:eastAsia="zh-Hans"/>
        </w:rPr>
        <w:t>IX. Antennas</w:t>
      </w:r>
    </w:p>
    <w:p w14:paraId="493F8ACB">
      <w:pPr>
        <w:widowControl/>
        <w:autoSpaceDE w:val="0"/>
        <w:autoSpaceDN w:val="0"/>
        <w:adjustRightInd w:val="0"/>
        <w:spacing w:line="360" w:lineRule="auto"/>
        <w:ind w:firstLine="420" w:firstLineChars="0"/>
        <w:jc w:val="left"/>
        <w:rPr>
          <w:rFonts w:hint="default" w:ascii="Arial" w:hAnsi="Arial" w:eastAsia="宋体" w:cs="Arial"/>
          <w:color w:val="353535"/>
          <w:kern w:val="0"/>
          <w:sz w:val="24"/>
          <w:szCs w:val="24"/>
          <w:lang w:eastAsia="zh-Hans"/>
        </w:rPr>
      </w:pPr>
      <w:r>
        <w:rPr>
          <w:rFonts w:hint="default" w:ascii="Arial" w:hAnsi="Arial" w:eastAsia="宋体" w:cs="Arial"/>
          <w:color w:val="353535"/>
          <w:kern w:val="0"/>
          <w:sz w:val="24"/>
          <w:szCs w:val="24"/>
        </w:rPr>
        <w:t>Antennas are critical. Poor or missing antennas severely degrade performance. Actual performance is also related to the PCB, shell, structure, etc. It is recommended to buy more antennas to facilitate the actual test:</w:t>
      </w:r>
    </w:p>
    <w:p w14:paraId="1B195CD8">
      <w:pPr>
        <w:widowControl/>
        <w:autoSpaceDE w:val="0"/>
        <w:autoSpaceDN w:val="0"/>
        <w:adjustRightInd w:val="0"/>
        <w:spacing w:line="360" w:lineRule="auto"/>
        <w:jc w:val="left"/>
        <w:rPr>
          <w:rFonts w:hint="default" w:ascii="Arial" w:hAnsi="Arial" w:cs="Arial" w:eastAsiaTheme="minorEastAsia"/>
          <w:sz w:val="24"/>
          <w:szCs w:val="24"/>
          <w:lang w:eastAsia="zh-CN"/>
        </w:rPr>
      </w:pPr>
      <w:r>
        <w:rPr>
          <w:rFonts w:hint="default" w:ascii="Arial" w:hAnsi="Arial" w:cs="Arial" w:eastAsiaTheme="minorEastAsia"/>
          <w:sz w:val="24"/>
          <w:szCs w:val="24"/>
          <w:lang w:eastAsia="zh-CN"/>
        </w:rPr>
        <w:drawing>
          <wp:inline distT="0" distB="0" distL="114300" distR="114300">
            <wp:extent cx="5891530" cy="5634355"/>
            <wp:effectExtent l="0" t="0" r="1270" b="4445"/>
            <wp:docPr id="1" name="图片 1" descr="240911天线选型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40911天线选型表"/>
                    <pic:cNvPicPr>
                      <a:picLocks noChangeAspect="1"/>
                    </pic:cNvPicPr>
                  </pic:nvPicPr>
                  <pic:blipFill>
                    <a:blip r:embed="rId20"/>
                    <a:srcRect l="3280" t="5627" b="5063"/>
                    <a:stretch>
                      <a:fillRect/>
                    </a:stretch>
                  </pic:blipFill>
                  <pic:spPr>
                    <a:xfrm>
                      <a:off x="0" y="0"/>
                      <a:ext cx="5891530" cy="5634355"/>
                    </a:xfrm>
                    <a:prstGeom prst="rect">
                      <a:avLst/>
                    </a:prstGeom>
                  </pic:spPr>
                </pic:pic>
              </a:graphicData>
            </a:graphic>
          </wp:inline>
        </w:drawing>
      </w:r>
    </w:p>
    <w:p w14:paraId="41F528FC">
      <w:pPr>
        <w:widowControl/>
        <w:autoSpaceDE w:val="0"/>
        <w:autoSpaceDN w:val="0"/>
        <w:adjustRightInd w:val="0"/>
        <w:spacing w:line="360" w:lineRule="auto"/>
        <w:ind w:firstLine="480" w:firstLineChars="200"/>
        <w:jc w:val="left"/>
        <w:rPr>
          <w:rFonts w:hint="default" w:ascii="Arial" w:hAnsi="Arial" w:cs="Arial"/>
          <w:sz w:val="24"/>
          <w:szCs w:val="24"/>
        </w:rPr>
      </w:pPr>
    </w:p>
    <w:p w14:paraId="56ADA715">
      <w:pPr>
        <w:widowControl/>
        <w:autoSpaceDE w:val="0"/>
        <w:autoSpaceDN w:val="0"/>
        <w:adjustRightInd w:val="0"/>
        <w:spacing w:line="360" w:lineRule="auto"/>
        <w:jc w:val="center"/>
        <w:rPr>
          <w:rFonts w:hint="default" w:ascii="Arial" w:hAnsi="Arial" w:cs="Arial" w:eastAsiaTheme="minorEastAsia"/>
          <w:sz w:val="24"/>
          <w:szCs w:val="24"/>
          <w:lang w:eastAsia="zh-CN"/>
        </w:rPr>
      </w:pPr>
      <w:r>
        <w:rPr>
          <w:rFonts w:hint="default" w:ascii="Arial" w:hAnsi="Arial" w:cs="Arial" w:eastAsiaTheme="minorEastAsia"/>
          <w:sz w:val="24"/>
          <w:szCs w:val="24"/>
          <w:lang w:eastAsia="zh-CN"/>
        </w:rPr>
        <w:drawing>
          <wp:inline distT="0" distB="0" distL="114300" distR="114300">
            <wp:extent cx="1023620" cy="1023620"/>
            <wp:effectExtent l="0" t="0" r="17780" b="17780"/>
            <wp:docPr id="14" name="图片 14" descr="TT02弹簧天线包顺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TT02弹簧天线包顺丰"/>
                    <pic:cNvPicPr>
                      <a:picLocks noChangeAspect="1"/>
                    </pic:cNvPicPr>
                  </pic:nvPicPr>
                  <pic:blipFill>
                    <a:blip r:embed="rId21"/>
                    <a:stretch>
                      <a:fillRect/>
                    </a:stretch>
                  </pic:blipFill>
                  <pic:spPr>
                    <a:xfrm>
                      <a:off x="0" y="0"/>
                      <a:ext cx="1023620" cy="1023620"/>
                    </a:xfrm>
                    <a:prstGeom prst="rect">
                      <a:avLst/>
                    </a:prstGeom>
                  </pic:spPr>
                </pic:pic>
              </a:graphicData>
            </a:graphic>
          </wp:inline>
        </w:drawing>
      </w:r>
    </w:p>
    <w:p w14:paraId="214CC8C9">
      <w:pPr>
        <w:widowControl/>
        <w:autoSpaceDE w:val="0"/>
        <w:autoSpaceDN w:val="0"/>
        <w:adjustRightInd w:val="0"/>
        <w:spacing w:line="360" w:lineRule="auto"/>
        <w:jc w:val="center"/>
        <w:rPr>
          <w:rFonts w:hint="default" w:ascii="Arial" w:hAnsi="Arial" w:cs="Arial" w:eastAsiaTheme="minorEastAsia"/>
          <w:sz w:val="20"/>
          <w:szCs w:val="20"/>
          <w:lang w:val="en-US" w:eastAsia="zh-CN"/>
        </w:rPr>
      </w:pPr>
      <w:r>
        <w:rPr>
          <w:rFonts w:hint="default" w:ascii="Arial" w:hAnsi="Arial" w:cs="Arial"/>
          <w:sz w:val="20"/>
          <w:szCs w:val="20"/>
          <w:lang w:val="en-US" w:eastAsia="zh-CN"/>
        </w:rPr>
        <w:t>Scan the wechat code to purchase antennas</w:t>
      </w:r>
    </w:p>
    <w:p w14:paraId="66F21621">
      <w:pPr>
        <w:spacing w:line="360" w:lineRule="auto"/>
        <w:rPr>
          <w:rFonts w:hint="default" w:ascii="Arial" w:hAnsi="Arial" w:eastAsia="宋体" w:cs="Arial"/>
          <w:sz w:val="24"/>
          <w:szCs w:val="24"/>
          <w:lang w:val="en-US" w:eastAsia="zh-CN"/>
        </w:rPr>
      </w:pPr>
    </w:p>
    <w:p w14:paraId="41D8BD57">
      <w:pPr>
        <w:pStyle w:val="8"/>
        <w:spacing w:line="480" w:lineRule="auto"/>
        <w:rPr>
          <w:rFonts w:hint="default" w:ascii="Arial" w:hAnsi="Arial" w:cs="Arial"/>
          <w:b/>
          <w:color w:val="353535"/>
          <w:sz w:val="28"/>
          <w:szCs w:val="28"/>
          <w:lang w:val="en-US" w:eastAsia="zh-Hans"/>
        </w:rPr>
      </w:pPr>
      <w:r>
        <w:rPr>
          <w:rFonts w:hint="default" w:ascii="Arial" w:hAnsi="Arial" w:cs="Arial"/>
          <w:b/>
          <w:color w:val="353535"/>
          <w:kern w:val="0"/>
          <w:sz w:val="28"/>
          <w:szCs w:val="28"/>
          <w:lang w:val="en-US" w:eastAsia="zh-CN"/>
        </w:rPr>
        <w:t xml:space="preserve">X. Schematic Symbols and </w:t>
      </w:r>
      <w:r>
        <w:rPr>
          <w:rFonts w:hint="default" w:ascii="Arial" w:hAnsi="Arial" w:cs="Arial"/>
          <w:b/>
          <w:color w:val="353535"/>
          <w:sz w:val="28"/>
          <w:szCs w:val="28"/>
          <w:lang w:val="en-US" w:eastAsia="zh-Hans"/>
        </w:rPr>
        <w:t>Package</w:t>
      </w:r>
    </w:p>
    <w:p w14:paraId="6EAA2DC0">
      <w:pPr>
        <w:pStyle w:val="8"/>
        <w:spacing w:line="360" w:lineRule="auto"/>
        <w:ind w:firstLine="420" w:firstLineChars="0"/>
        <w:rPr>
          <w:rFonts w:hint="default" w:ascii="Arial" w:hAnsi="Arial" w:eastAsia="宋体" w:cs="Arial"/>
          <w:sz w:val="24"/>
          <w:szCs w:val="24"/>
          <w:lang w:val="en-US" w:eastAsia="zh-Hans"/>
        </w:rPr>
      </w:pPr>
      <w:r>
        <w:rPr>
          <w:rFonts w:hint="default" w:ascii="Arial" w:hAnsi="Arial" w:cs="Arial"/>
          <w:sz w:val="24"/>
          <w:szCs w:val="24"/>
          <w:lang w:val="en-US" w:eastAsia="zh-Hans"/>
        </w:rPr>
        <w:t xml:space="preserve">Recommended PCB design tool: LCEDA (www.leeda.cn). Search </w:t>
      </w:r>
      <w:r>
        <w:rPr>
          <w:rFonts w:hint="default" w:ascii="Arial" w:hAnsi="Arial" w:cs="Arial"/>
          <w:sz w:val="24"/>
          <w:szCs w:val="24"/>
          <w:lang w:val="en-US" w:eastAsia="zh-CN"/>
        </w:rPr>
        <w:t xml:space="preserve">for </w:t>
      </w:r>
      <w:r>
        <w:rPr>
          <w:rFonts w:hint="default" w:ascii="Arial" w:hAnsi="Arial" w:cs="Arial"/>
          <w:sz w:val="24"/>
          <w:szCs w:val="24"/>
          <w:lang w:val="en-US" w:eastAsia="zh-Hans"/>
        </w:rPr>
        <w:t>"FNRF" or "model number" can be found!</w:t>
      </w:r>
    </w:p>
    <w:p w14:paraId="5529B606">
      <w:pPr>
        <w:spacing w:line="360" w:lineRule="auto"/>
        <w:rPr>
          <w:rFonts w:hint="default" w:ascii="Arial" w:hAnsi="Arial" w:cs="Arial"/>
          <w:sz w:val="24"/>
          <w:szCs w:val="24"/>
        </w:rPr>
      </w:pPr>
      <w:r>
        <w:rPr>
          <w:rFonts w:hint="default" w:ascii="Arial" w:hAnsi="Arial" w:cs="Arial"/>
          <w:sz w:val="24"/>
          <w:szCs w:val="24"/>
        </w:rPr>
        <w:drawing>
          <wp:inline distT="0" distB="0" distL="114300" distR="114300">
            <wp:extent cx="5265420" cy="2941320"/>
            <wp:effectExtent l="0" t="0" r="1905" b="1905"/>
            <wp:docPr id="3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
                    <pic:cNvPicPr>
                      <a:picLocks noChangeAspect="1"/>
                    </pic:cNvPicPr>
                  </pic:nvPicPr>
                  <pic:blipFill>
                    <a:blip r:embed="rId22"/>
                    <a:stretch>
                      <a:fillRect/>
                    </a:stretch>
                  </pic:blipFill>
                  <pic:spPr>
                    <a:xfrm>
                      <a:off x="0" y="0"/>
                      <a:ext cx="5265420" cy="2941320"/>
                    </a:xfrm>
                    <a:prstGeom prst="rect">
                      <a:avLst/>
                    </a:prstGeom>
                    <a:noFill/>
                    <a:ln w="9525">
                      <a:noFill/>
                    </a:ln>
                  </pic:spPr>
                </pic:pic>
              </a:graphicData>
            </a:graphic>
          </wp:inline>
        </w:drawing>
      </w:r>
    </w:p>
    <w:p w14:paraId="46383377">
      <w:pPr>
        <w:spacing w:line="360" w:lineRule="auto"/>
        <w:ind w:left="656" w:leftChars="208" w:hanging="240" w:hangingChars="100"/>
        <w:rPr>
          <w:rFonts w:hint="default" w:ascii="Arial" w:hAnsi="Arial" w:cs="Arial"/>
          <w:sz w:val="24"/>
          <w:szCs w:val="24"/>
        </w:rPr>
      </w:pPr>
    </w:p>
    <w:p w14:paraId="0D55F02F">
      <w:pPr>
        <w:spacing w:line="360" w:lineRule="auto"/>
        <w:rPr>
          <w:rFonts w:hint="default" w:ascii="Arial" w:hAnsi="Arial" w:cs="Arial"/>
          <w:sz w:val="24"/>
          <w:szCs w:val="24"/>
        </w:rPr>
      </w:pPr>
    </w:p>
    <w:p w14:paraId="26B9810B">
      <w:pPr>
        <w:spacing w:line="360" w:lineRule="auto"/>
        <w:rPr>
          <w:rFonts w:hint="default" w:ascii="Arial" w:hAnsi="Arial" w:cs="Arial"/>
          <w:sz w:val="24"/>
          <w:szCs w:val="24"/>
        </w:rPr>
      </w:pPr>
    </w:p>
    <w:p w14:paraId="3E8F95A5">
      <w:pPr>
        <w:spacing w:line="360" w:lineRule="auto"/>
        <w:rPr>
          <w:rFonts w:hint="default" w:ascii="Arial" w:hAnsi="Arial" w:cs="Arial"/>
          <w:sz w:val="24"/>
          <w:szCs w:val="24"/>
        </w:rPr>
      </w:pPr>
    </w:p>
    <w:p w14:paraId="03C6347B">
      <w:pPr>
        <w:spacing w:line="360" w:lineRule="auto"/>
        <w:rPr>
          <w:rFonts w:hint="default" w:ascii="Arial" w:hAnsi="Arial" w:cs="Arial"/>
          <w:sz w:val="24"/>
          <w:szCs w:val="24"/>
        </w:rPr>
      </w:pPr>
    </w:p>
    <w:p w14:paraId="4A5AEF32">
      <w:pPr>
        <w:spacing w:line="360" w:lineRule="auto"/>
        <w:rPr>
          <w:rFonts w:hint="default" w:ascii="Arial" w:hAnsi="Arial" w:cs="Arial"/>
          <w:sz w:val="24"/>
          <w:szCs w:val="24"/>
        </w:rPr>
      </w:pPr>
    </w:p>
    <w:p w14:paraId="419840C0">
      <w:pPr>
        <w:spacing w:line="360" w:lineRule="auto"/>
        <w:rPr>
          <w:rFonts w:hint="default" w:ascii="Arial" w:hAnsi="Arial" w:cs="Arial"/>
          <w:sz w:val="24"/>
          <w:szCs w:val="24"/>
        </w:rPr>
      </w:pPr>
    </w:p>
    <w:p w14:paraId="508A3A4A">
      <w:pPr>
        <w:spacing w:line="360" w:lineRule="auto"/>
        <w:rPr>
          <w:rFonts w:hint="default" w:ascii="Arial" w:hAnsi="Arial" w:cs="Arial"/>
          <w:sz w:val="24"/>
          <w:szCs w:val="24"/>
        </w:rPr>
      </w:pPr>
    </w:p>
    <w:p w14:paraId="30F2E5CF">
      <w:pPr>
        <w:spacing w:line="360" w:lineRule="auto"/>
        <w:rPr>
          <w:rFonts w:hint="default" w:ascii="Arial" w:hAnsi="Arial" w:cs="Arial"/>
          <w:sz w:val="24"/>
          <w:szCs w:val="24"/>
        </w:rPr>
      </w:pPr>
    </w:p>
    <w:p w14:paraId="6F3E387E">
      <w:pPr>
        <w:spacing w:line="360" w:lineRule="auto"/>
        <w:rPr>
          <w:rFonts w:hint="default" w:ascii="Arial" w:hAnsi="Arial" w:cs="Arial"/>
          <w:sz w:val="24"/>
          <w:szCs w:val="24"/>
        </w:rPr>
      </w:pPr>
    </w:p>
    <w:p w14:paraId="40BDEA1B">
      <w:pPr>
        <w:spacing w:line="360" w:lineRule="auto"/>
        <w:rPr>
          <w:rFonts w:hint="default" w:ascii="Arial" w:hAnsi="Arial" w:cs="Arial"/>
          <w:sz w:val="24"/>
          <w:szCs w:val="24"/>
        </w:rPr>
      </w:pPr>
    </w:p>
    <w:p w14:paraId="3F6DD532">
      <w:pPr>
        <w:spacing w:line="360" w:lineRule="auto"/>
        <w:rPr>
          <w:rFonts w:hint="default" w:ascii="Arial" w:hAnsi="Arial" w:cs="Arial"/>
          <w:sz w:val="24"/>
          <w:szCs w:val="24"/>
        </w:rPr>
      </w:pPr>
    </w:p>
    <w:p w14:paraId="560DA4CC">
      <w:pPr>
        <w:spacing w:line="360" w:lineRule="auto"/>
        <w:rPr>
          <w:rFonts w:hint="default" w:ascii="Arial" w:hAnsi="Arial" w:cs="Arial"/>
          <w:sz w:val="24"/>
          <w:szCs w:val="24"/>
        </w:rPr>
      </w:pPr>
    </w:p>
    <w:p w14:paraId="25DE3FA2">
      <w:pPr>
        <w:spacing w:line="360" w:lineRule="auto"/>
        <w:rPr>
          <w:rFonts w:hint="default" w:ascii="Arial" w:hAnsi="Arial" w:cs="Arial"/>
          <w:sz w:val="24"/>
          <w:szCs w:val="24"/>
        </w:rPr>
      </w:pPr>
    </w:p>
    <w:p w14:paraId="79F870C4">
      <w:pPr>
        <w:spacing w:line="360" w:lineRule="auto"/>
        <w:rPr>
          <w:rFonts w:hint="default" w:ascii="Arial" w:hAnsi="Arial" w:cs="Arial"/>
          <w:sz w:val="24"/>
          <w:szCs w:val="24"/>
        </w:rPr>
      </w:pPr>
    </w:p>
    <w:p w14:paraId="0CA1D387">
      <w:pPr>
        <w:spacing w:line="360" w:lineRule="auto"/>
        <w:rPr>
          <w:rFonts w:hint="default" w:ascii="Arial" w:hAnsi="Arial" w:cs="Arial"/>
          <w:sz w:val="24"/>
          <w:szCs w:val="24"/>
        </w:rPr>
      </w:pPr>
    </w:p>
    <w:p w14:paraId="392BC071">
      <w:pPr>
        <w:spacing w:line="360" w:lineRule="auto"/>
        <w:rPr>
          <w:rFonts w:hint="default" w:ascii="Arial" w:hAnsi="Arial" w:cs="Arial"/>
          <w:sz w:val="24"/>
          <w:szCs w:val="24"/>
        </w:rPr>
      </w:pPr>
    </w:p>
    <w:p w14:paraId="77C1FE2F">
      <w:pPr>
        <w:spacing w:line="360" w:lineRule="auto"/>
        <w:rPr>
          <w:rFonts w:hint="default" w:ascii="Arial" w:hAnsi="Arial" w:cs="Arial"/>
          <w:sz w:val="24"/>
          <w:szCs w:val="24"/>
        </w:rPr>
      </w:pPr>
    </w:p>
    <w:p w14:paraId="56E16A03">
      <w:pPr>
        <w:spacing w:line="360" w:lineRule="auto"/>
        <w:rPr>
          <w:rFonts w:hint="default" w:ascii="Arial" w:hAnsi="Arial" w:cs="Arial"/>
          <w:sz w:val="24"/>
          <w:szCs w:val="24"/>
        </w:rPr>
      </w:pPr>
    </w:p>
    <w:p w14:paraId="16C0F9ED">
      <w:pPr>
        <w:pStyle w:val="8"/>
        <w:spacing w:line="360" w:lineRule="auto"/>
        <w:jc w:val="center"/>
        <w:rPr>
          <w:rFonts w:hint="default" w:ascii="Arial" w:hAnsi="Arial" w:cs="Arial"/>
          <w:sz w:val="24"/>
          <w:szCs w:val="24"/>
          <w:lang w:eastAsia="zh-Hans"/>
        </w:rPr>
      </w:pPr>
      <w:r>
        <w:rPr>
          <w:rFonts w:hint="default" w:ascii="Arial" w:hAnsi="Arial" w:cs="Arial"/>
          <w:sz w:val="24"/>
          <w:szCs w:val="24"/>
          <w:lang w:eastAsia="zh-Hans"/>
        </w:rPr>
        <w:drawing>
          <wp:inline distT="0" distB="0" distL="114300" distR="114300">
            <wp:extent cx="1800225" cy="2859405"/>
            <wp:effectExtent l="0" t="0" r="3175" b="10795"/>
            <wp:docPr id="28" name="图片 28" descr="何杨个人名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何杨个人名片4"/>
                    <pic:cNvPicPr>
                      <a:picLocks noChangeAspect="1"/>
                    </pic:cNvPicPr>
                  </pic:nvPicPr>
                  <pic:blipFill>
                    <a:blip r:embed="rId23"/>
                    <a:stretch>
                      <a:fillRect/>
                    </a:stretch>
                  </pic:blipFill>
                  <pic:spPr>
                    <a:xfrm>
                      <a:off x="0" y="0"/>
                      <a:ext cx="1800225" cy="2859405"/>
                    </a:xfrm>
                    <a:prstGeom prst="rect">
                      <a:avLst/>
                    </a:prstGeom>
                  </pic:spPr>
                </pic:pic>
              </a:graphicData>
            </a:graphic>
          </wp:inline>
        </w:drawing>
      </w:r>
    </w:p>
    <w:p w14:paraId="6E7B9535">
      <w:pPr>
        <w:pStyle w:val="8"/>
        <w:spacing w:line="360" w:lineRule="auto"/>
        <w:jc w:val="center"/>
        <w:rPr>
          <w:rFonts w:hint="default" w:ascii="Arial" w:hAnsi="Arial" w:cs="Arial"/>
          <w:sz w:val="20"/>
          <w:szCs w:val="20"/>
          <w:lang w:val="en-US" w:eastAsia="zh-Hans"/>
        </w:rPr>
      </w:pPr>
      <w:r>
        <w:rPr>
          <w:rFonts w:hint="default" w:ascii="Arial" w:hAnsi="Arial" w:cs="Arial"/>
          <w:sz w:val="20"/>
          <w:szCs w:val="20"/>
          <w:lang w:val="en-US" w:eastAsia="zh-Hans"/>
        </w:rPr>
        <w:t>Scan the wechat code for technical consultation and to obtain development materials</w:t>
      </w:r>
    </w:p>
    <w:p w14:paraId="0B866ACD">
      <w:pPr>
        <w:pStyle w:val="8"/>
        <w:spacing w:line="360" w:lineRule="auto"/>
        <w:jc w:val="both"/>
        <w:rPr>
          <w:rFonts w:hint="default" w:ascii="Arial" w:hAnsi="Arial" w:eastAsia="宋体" w:cs="Arial"/>
          <w:sz w:val="24"/>
          <w:szCs w:val="24"/>
          <w:lang w:val="en-US" w:eastAsia="zh-CN"/>
        </w:rPr>
      </w:pPr>
    </w:p>
    <w:p w14:paraId="3D67BE40">
      <w:pPr>
        <w:pStyle w:val="8"/>
        <w:spacing w:line="360" w:lineRule="auto"/>
        <w:jc w:val="center"/>
        <w:rPr>
          <w:rFonts w:hint="default" w:ascii="Arial" w:hAnsi="Arial" w:eastAsia="宋体" w:cs="Arial"/>
          <w:sz w:val="24"/>
          <w:szCs w:val="24"/>
          <w:lang w:val="en-US" w:eastAsia="zh-CN"/>
        </w:rPr>
      </w:pPr>
      <w:r>
        <w:rPr>
          <w:rFonts w:hint="default" w:ascii="Arial" w:hAnsi="Arial" w:eastAsia="宋体" w:cs="Arial"/>
          <w:sz w:val="24"/>
          <w:szCs w:val="24"/>
          <w:lang w:val="en-US" w:eastAsia="zh-CN"/>
        </w:rPr>
        <w:drawing>
          <wp:inline distT="0" distB="0" distL="114300" distR="114300">
            <wp:extent cx="2160270" cy="3842385"/>
            <wp:effectExtent l="0" t="0" r="24130" b="18415"/>
            <wp:docPr id="7" name="图片 7" descr="灵TR3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灵TR3L"/>
                    <pic:cNvPicPr>
                      <a:picLocks noChangeAspect="1"/>
                    </pic:cNvPicPr>
                  </pic:nvPicPr>
                  <pic:blipFill>
                    <a:blip r:embed="rId24"/>
                    <a:stretch>
                      <a:fillRect/>
                    </a:stretch>
                  </pic:blipFill>
                  <pic:spPr>
                    <a:xfrm>
                      <a:off x="0" y="0"/>
                      <a:ext cx="2160270" cy="3842385"/>
                    </a:xfrm>
                    <a:prstGeom prst="rect">
                      <a:avLst/>
                    </a:prstGeom>
                  </pic:spPr>
                </pic:pic>
              </a:graphicData>
            </a:graphic>
          </wp:inline>
        </w:drawing>
      </w:r>
    </w:p>
    <w:p w14:paraId="7B9181A7">
      <w:pPr>
        <w:pStyle w:val="8"/>
        <w:spacing w:line="360" w:lineRule="auto"/>
        <w:jc w:val="center"/>
        <w:rPr>
          <w:rFonts w:hint="default" w:ascii="Arial" w:hAnsi="Arial" w:cs="Arial"/>
          <w:sz w:val="20"/>
          <w:szCs w:val="20"/>
          <w:lang w:val="en-US" w:eastAsia="zh-Hans"/>
        </w:rPr>
      </w:pPr>
      <w:r>
        <w:rPr>
          <w:rFonts w:hint="default" w:ascii="Arial" w:hAnsi="Arial" w:cs="Arial"/>
          <w:sz w:val="20"/>
          <w:szCs w:val="20"/>
          <w:lang w:val="en-US" w:eastAsia="zh-CN"/>
        </w:rPr>
        <w:t>Scan the wechat code to purchase and get a free tool</w:t>
      </w:r>
    </w:p>
    <w:p w14:paraId="5C087DAE">
      <w:pPr>
        <w:spacing w:line="360" w:lineRule="auto"/>
        <w:rPr>
          <w:rFonts w:hint="default" w:ascii="Arial" w:hAnsi="Arial" w:eastAsia="宋体" w:cs="Arial"/>
          <w:sz w:val="24"/>
          <w:szCs w:val="24"/>
        </w:rPr>
      </w:pPr>
    </w:p>
    <w:sectPr>
      <w:headerReference r:id="rId5" w:type="first"/>
      <w:footerReference r:id="rId8" w:type="first"/>
      <w:headerReference r:id="rId3" w:type="default"/>
      <w:footerReference r:id="rId6" w:type="default"/>
      <w:headerReference r:id="rId4" w:type="even"/>
      <w:footerReference r:id="rId7" w:type="even"/>
      <w:pgSz w:w="11900" w:h="16840"/>
      <w:pgMar w:top="954" w:right="920" w:bottom="925" w:left="1440" w:header="0" w:footer="567"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0E1F2">
    <w:pPr>
      <w:pStyle w:val="6"/>
    </w:pPr>
  </w:p>
  <w:p w14:paraId="48643189">
    <w:pPr>
      <w:pStyle w:val="6"/>
    </w:pPr>
    <w:r>
      <mc:AlternateContent>
        <mc:Choice Requires="wps">
          <w:drawing>
            <wp:anchor distT="0" distB="0" distL="114300" distR="114300" simplePos="0" relativeHeight="251660288" behindDoc="0" locked="0" layoutInCell="1" allowOverlap="1">
              <wp:simplePos x="0" y="0"/>
              <wp:positionH relativeFrom="column">
                <wp:posOffset>-48260</wp:posOffset>
              </wp:positionH>
              <wp:positionV relativeFrom="paragraph">
                <wp:posOffset>59690</wp:posOffset>
              </wp:positionV>
              <wp:extent cx="6143625" cy="0"/>
              <wp:effectExtent l="0" t="4445" r="0" b="5080"/>
              <wp:wrapNone/>
              <wp:docPr id="11" name="直线连接符 11"/>
              <wp:cNvGraphicFramePr/>
              <a:graphic xmlns:a="http://schemas.openxmlformats.org/drawingml/2006/main">
                <a:graphicData uri="http://schemas.microsoft.com/office/word/2010/wordprocessingShape">
                  <wps:wsp>
                    <wps:cNvCnPr/>
                    <wps:spPr>
                      <a:xfrm>
                        <a:off x="0" y="0"/>
                        <a:ext cx="6143625"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线连接符 11" o:spid="_x0000_s1026" o:spt="20" style="position:absolute;left:0pt;margin-left:-3.8pt;margin-top:4.7pt;height:0pt;width:483.75pt;z-index:251660288;mso-width-relative:page;mso-height-relative:page;" filled="f" stroked="t" coordsize="21600,21600" o:gfxdata="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0sVV9QAAAAG&#10;AQAADwAAAAAAAAABACAAAAAiAAAAZHJzL2Rvd25yZXYueG1sUEsBAhQAFAAAAAgAh07iQF8TlmLn&#10;AQAAswMAAA4AAAAAAAAAAQAgAAAAIwEAAGRycy9lMm9Eb2MueG1sUEsFBgAAAAAGAAYAWQEAAHwF&#10;AAAAAA==&#10;">
              <v:fill on="f" focussize="0,0"/>
              <v:stroke weight="0.5pt" color="#000000 [3200]" miterlimit="8" joinstyle="miter"/>
              <v:imagedata o:title=""/>
              <o:lock v:ext="edit" aspectratio="f"/>
            </v:line>
          </w:pict>
        </mc:Fallback>
      </mc:AlternateContent>
    </w:r>
  </w:p>
  <w:p w14:paraId="0733E368">
    <w:pPr>
      <w:pStyle w:val="6"/>
      <w:rPr>
        <w:rFonts w:hint="default"/>
      </w:rPr>
    </w:pPr>
    <w:r>
      <w:rPr>
        <w:rFonts w:hint="eastAsia"/>
      </w:rPr>
      <w:t>Enquiry number：</w:t>
    </w:r>
    <w:r>
      <w:rPr>
        <w:rFonts w:hint="eastAsia"/>
        <w:lang w:val="en-US" w:eastAsia="zh-CN"/>
      </w:rPr>
      <w:t xml:space="preserve">+86 13570812706 </w:t>
    </w:r>
    <w:r>
      <w:t xml:space="preserve">    </w:t>
    </w:r>
    <w:r>
      <w:rPr>
        <w:rFonts w:hint="eastAsia"/>
        <w:lang w:val="en-US" w:eastAsia="zh-CN"/>
      </w:rPr>
      <w:tab/>
    </w:r>
    <w:r>
      <w:rPr>
        <w:rFonts w:hint="eastAsia"/>
        <w:lang w:val="en-US" w:eastAsia="zh-CN"/>
      </w:rPr>
      <w:t xml:space="preserve">                           </w:t>
    </w:r>
    <w:r>
      <w:rPr>
        <w:rFonts w:hint="eastAsia"/>
        <w:lang w:val="en-US" w:eastAsia="zh-Hans"/>
      </w:rPr>
      <w:t>Committed to a 10-year warranty</w:t>
    </w:r>
    <w:r>
      <w:t xml:space="preserve">   </w:t>
    </w:r>
    <w:r>
      <w:rPr>
        <w:rFonts w:hint="eastAsia"/>
        <w:lang w:val="en-US" w:eastAsia="zh-CN"/>
      </w:rPr>
      <w:t xml:space="preserve">                                  </w:t>
    </w:r>
    <w:r>
      <w:rPr>
        <w:rFonts w:hint="default"/>
        <w:lang w:eastAsia="zh-Hans"/>
      </w:rPr>
      <w:t>WWW.FNRF.CC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2BD1B">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27CD2">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A2943">
    <w:pPr>
      <w:pStyle w:val="7"/>
    </w:pPr>
  </w:p>
  <w:p w14:paraId="6B1FA29B">
    <w:pPr>
      <w:pStyle w:val="7"/>
    </w:pPr>
  </w:p>
  <w:p w14:paraId="74DFBEDD">
    <w:pPr>
      <w:pStyle w:val="7"/>
      <w:rPr>
        <w:rFonts w:hint="default"/>
        <w:sz w:val="21"/>
        <w:szCs w:val="21"/>
      </w:rPr>
    </w:pPr>
    <w:r>
      <w:rPr>
        <w:sz w:val="21"/>
      </w:rPr>
      <mc:AlternateContent>
        <mc:Choice Requires="wps">
          <w:drawing>
            <wp:anchor distT="0" distB="0" distL="114300" distR="114300" simplePos="0" relativeHeight="251659264" behindDoc="0" locked="0" layoutInCell="1" allowOverlap="1">
              <wp:simplePos x="0" y="0"/>
              <wp:positionH relativeFrom="column">
                <wp:posOffset>110490</wp:posOffset>
              </wp:positionH>
              <wp:positionV relativeFrom="paragraph">
                <wp:posOffset>357505</wp:posOffset>
              </wp:positionV>
              <wp:extent cx="5807710" cy="0"/>
              <wp:effectExtent l="0" t="0" r="0" b="0"/>
              <wp:wrapNone/>
              <wp:docPr id="12" name="直线 1"/>
              <wp:cNvGraphicFramePr/>
              <a:graphic xmlns:a="http://schemas.openxmlformats.org/drawingml/2006/main">
                <a:graphicData uri="http://schemas.microsoft.com/office/word/2010/wordprocessingShape">
                  <wps:wsp>
                    <wps:cNvCnPr/>
                    <wps:spPr bwMode="auto">
                      <a:xfrm>
                        <a:off x="0" y="0"/>
                        <a:ext cx="5807710" cy="0"/>
                      </a:xfrm>
                      <a:prstGeom prst="line">
                        <a:avLst/>
                      </a:prstGeom>
                      <a:noFill/>
                      <a:ln w="9525">
                        <a:solidFill>
                          <a:srgbClr val="000000"/>
                        </a:solidFill>
                        <a:round/>
                      </a:ln>
                    </wps:spPr>
                    <wps:bodyPr/>
                  </wps:wsp>
                </a:graphicData>
              </a:graphic>
            </wp:anchor>
          </w:drawing>
        </mc:Choice>
        <mc:Fallback>
          <w:pict>
            <v:line id="直线 1" o:spid="_x0000_s1026" o:spt="20" style="position:absolute;left:0pt;margin-left:8.7pt;margin-top:28.15pt;height:0pt;width:457.3pt;z-index:251659264;mso-width-relative:page;mso-height-relative:page;" filled="f" stroked="t" coordsize="21600,21600" o:gfxdata="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MJsqSdUAAAAIAQAADwAAAAAAAAABACAAAAAiAAAAZHJzL2Rvd25yZXYueG1sUEsBAhQA&#10;FAAAAAgAh07iQARjxRK8AQAAcAMAAA4AAAAAAAAAAQAgAAAAJAEAAGRycy9lMm9Eb2MueG1sUEsF&#10;BgAAAAAGAAYAWQEAAFIFAAAAAA==&#10;">
              <v:fill on="f" focussize="0,0"/>
              <v:stroke color="#000000" joinstyle="round"/>
              <v:imagedata o:title=""/>
              <o:lock v:ext="edit" aspectratio="f"/>
            </v:line>
          </w:pict>
        </mc:Fallback>
      </mc:AlternateContent>
    </w:r>
    <w:r>
      <w:rPr>
        <w:rFonts w:hint="default"/>
        <w:sz w:val="21"/>
        <w:szCs w:val="21"/>
      </w:rPr>
      <w:drawing>
        <wp:inline distT="0" distB="0" distL="114300" distR="114300">
          <wp:extent cx="5031740" cy="365125"/>
          <wp:effectExtent l="0" t="0" r="6985" b="6350"/>
          <wp:docPr id="15" name="图片 15" descr="C:/Mac/Home/Documents/02-亚马逊/01-英文详情/PS/页眉ps.jpg页眉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Mac/Home/Documents/02-亚马逊/01-英文详情/PS/页眉ps.jpg页眉ps"/>
                  <pic:cNvPicPr>
                    <a:picLocks noChangeAspect="1"/>
                  </pic:cNvPicPr>
                </pic:nvPicPr>
                <pic:blipFill>
                  <a:blip r:embed="rId1"/>
                  <a:srcRect t="69" b="69"/>
                  <a:stretch>
                    <a:fillRect/>
                  </a:stretch>
                </pic:blipFill>
                <pic:spPr>
                  <a:xfrm>
                    <a:off x="0" y="0"/>
                    <a:ext cx="5031740" cy="36512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BEE20">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D8D10">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1C5A49"/>
    <w:multiLevelType w:val="singleLevel"/>
    <w:tmpl w:val="961C5A49"/>
    <w:lvl w:ilvl="0" w:tentative="0">
      <w:start w:val="1"/>
      <w:numFmt w:val="decimal"/>
      <w:suff w:val="space"/>
      <w:lvlText w:val="%1."/>
      <w:lvlJc w:val="left"/>
    </w:lvl>
  </w:abstractNum>
  <w:abstractNum w:abstractNumId="1">
    <w:nsid w:val="AD7C7C7D"/>
    <w:multiLevelType w:val="singleLevel"/>
    <w:tmpl w:val="AD7C7C7D"/>
    <w:lvl w:ilvl="0" w:tentative="0">
      <w:start w:val="2"/>
      <w:numFmt w:val="decimal"/>
      <w:suff w:val="space"/>
      <w:lvlText w:val="%1."/>
      <w:lvlJc w:val="left"/>
    </w:lvl>
  </w:abstractNum>
  <w:abstractNum w:abstractNumId="2">
    <w:nsid w:val="CEAEE637"/>
    <w:multiLevelType w:val="singleLevel"/>
    <w:tmpl w:val="CEAEE637"/>
    <w:lvl w:ilvl="0" w:tentative="0">
      <w:start w:val="1"/>
      <w:numFmt w:val="decimal"/>
      <w:lvlText w:val="%1."/>
      <w:lvlJc w:val="left"/>
      <w:pPr>
        <w:ind w:left="425" w:hanging="425"/>
      </w:pPr>
      <w:rPr>
        <w:rFonts w:hint="default"/>
      </w:rPr>
    </w:lvl>
  </w:abstractNum>
  <w:abstractNum w:abstractNumId="3">
    <w:nsid w:val="F0C0C368"/>
    <w:multiLevelType w:val="singleLevel"/>
    <w:tmpl w:val="F0C0C368"/>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UxMWE2ZTlkNGFmNGFlNjMwOTUyZmQ4ZmI0NjUzMTMifQ=="/>
  </w:docVars>
  <w:rsids>
    <w:rsidRoot w:val="00A627A2"/>
    <w:rsid w:val="00007FCF"/>
    <w:rsid w:val="000325EA"/>
    <w:rsid w:val="000457E0"/>
    <w:rsid w:val="000620C0"/>
    <w:rsid w:val="00067777"/>
    <w:rsid w:val="0007335D"/>
    <w:rsid w:val="000E128F"/>
    <w:rsid w:val="000F3240"/>
    <w:rsid w:val="00155DCA"/>
    <w:rsid w:val="001659C6"/>
    <w:rsid w:val="001A7CA2"/>
    <w:rsid w:val="002170CC"/>
    <w:rsid w:val="0024039D"/>
    <w:rsid w:val="00276CBB"/>
    <w:rsid w:val="00283267"/>
    <w:rsid w:val="002E6B80"/>
    <w:rsid w:val="00394535"/>
    <w:rsid w:val="0039461C"/>
    <w:rsid w:val="003B6AE0"/>
    <w:rsid w:val="003F3740"/>
    <w:rsid w:val="00411167"/>
    <w:rsid w:val="004816BD"/>
    <w:rsid w:val="004C30F4"/>
    <w:rsid w:val="004D4C83"/>
    <w:rsid w:val="0053716B"/>
    <w:rsid w:val="00600335"/>
    <w:rsid w:val="00605A4D"/>
    <w:rsid w:val="007112AD"/>
    <w:rsid w:val="00716F63"/>
    <w:rsid w:val="00770CA1"/>
    <w:rsid w:val="007E580C"/>
    <w:rsid w:val="00844B4C"/>
    <w:rsid w:val="00875238"/>
    <w:rsid w:val="009C5EA8"/>
    <w:rsid w:val="009D0BFA"/>
    <w:rsid w:val="009E33A3"/>
    <w:rsid w:val="00A062F8"/>
    <w:rsid w:val="00A627A2"/>
    <w:rsid w:val="00A6753C"/>
    <w:rsid w:val="00A84033"/>
    <w:rsid w:val="00A977A5"/>
    <w:rsid w:val="00AA0A25"/>
    <w:rsid w:val="00AE4FA2"/>
    <w:rsid w:val="00B25CFE"/>
    <w:rsid w:val="00B36C2D"/>
    <w:rsid w:val="00B57419"/>
    <w:rsid w:val="00B656A2"/>
    <w:rsid w:val="00B71323"/>
    <w:rsid w:val="00BA306C"/>
    <w:rsid w:val="00BA6E27"/>
    <w:rsid w:val="00BB61A7"/>
    <w:rsid w:val="00BE2AF5"/>
    <w:rsid w:val="00C078B1"/>
    <w:rsid w:val="00C07B3E"/>
    <w:rsid w:val="00C20437"/>
    <w:rsid w:val="00CB4486"/>
    <w:rsid w:val="00CB4BD5"/>
    <w:rsid w:val="00D42B17"/>
    <w:rsid w:val="00DE3994"/>
    <w:rsid w:val="00E00704"/>
    <w:rsid w:val="00E51C26"/>
    <w:rsid w:val="00E76CD0"/>
    <w:rsid w:val="00EC4914"/>
    <w:rsid w:val="00ED18B6"/>
    <w:rsid w:val="00F6793B"/>
    <w:rsid w:val="00F93E92"/>
    <w:rsid w:val="00FF191E"/>
    <w:rsid w:val="00FF4753"/>
    <w:rsid w:val="049E4E8B"/>
    <w:rsid w:val="050947C0"/>
    <w:rsid w:val="084F54DC"/>
    <w:rsid w:val="0A504648"/>
    <w:rsid w:val="0BE972B2"/>
    <w:rsid w:val="0C8137F6"/>
    <w:rsid w:val="0CDB3C4A"/>
    <w:rsid w:val="0D152111"/>
    <w:rsid w:val="0F8F7180"/>
    <w:rsid w:val="1087324A"/>
    <w:rsid w:val="10FA1CBD"/>
    <w:rsid w:val="12D5033A"/>
    <w:rsid w:val="1483305A"/>
    <w:rsid w:val="152605ED"/>
    <w:rsid w:val="161052DF"/>
    <w:rsid w:val="163B07CF"/>
    <w:rsid w:val="199A4E64"/>
    <w:rsid w:val="19A733DD"/>
    <w:rsid w:val="1C5E25C1"/>
    <w:rsid w:val="1CF903C1"/>
    <w:rsid w:val="1DEC5D47"/>
    <w:rsid w:val="1E464D49"/>
    <w:rsid w:val="205D6A41"/>
    <w:rsid w:val="208005C1"/>
    <w:rsid w:val="21AD0336"/>
    <w:rsid w:val="226054EF"/>
    <w:rsid w:val="242A143F"/>
    <w:rsid w:val="2785201D"/>
    <w:rsid w:val="29522786"/>
    <w:rsid w:val="29D9650A"/>
    <w:rsid w:val="2A5A1AED"/>
    <w:rsid w:val="2BA17B57"/>
    <w:rsid w:val="2CA9335D"/>
    <w:rsid w:val="2F5D1371"/>
    <w:rsid w:val="30124184"/>
    <w:rsid w:val="34E30907"/>
    <w:rsid w:val="34ED77D9"/>
    <w:rsid w:val="355F1F77"/>
    <w:rsid w:val="364A23EB"/>
    <w:rsid w:val="37385627"/>
    <w:rsid w:val="37E2F62D"/>
    <w:rsid w:val="37FF7DAA"/>
    <w:rsid w:val="38011AF0"/>
    <w:rsid w:val="38E20EF9"/>
    <w:rsid w:val="3EC73566"/>
    <w:rsid w:val="3EF97F1A"/>
    <w:rsid w:val="432849AB"/>
    <w:rsid w:val="43D32185"/>
    <w:rsid w:val="448C40DA"/>
    <w:rsid w:val="450D399F"/>
    <w:rsid w:val="46E912E2"/>
    <w:rsid w:val="4AEA0CB8"/>
    <w:rsid w:val="4B102D26"/>
    <w:rsid w:val="4DB20E54"/>
    <w:rsid w:val="4F056ABF"/>
    <w:rsid w:val="4F41136F"/>
    <w:rsid w:val="4F9C6943"/>
    <w:rsid w:val="4FFF0E51"/>
    <w:rsid w:val="507E2EFC"/>
    <w:rsid w:val="51544BEB"/>
    <w:rsid w:val="5168430F"/>
    <w:rsid w:val="52F45B19"/>
    <w:rsid w:val="572F428E"/>
    <w:rsid w:val="57E978B0"/>
    <w:rsid w:val="59632F1D"/>
    <w:rsid w:val="5B667117"/>
    <w:rsid w:val="5CECBDA7"/>
    <w:rsid w:val="5DBC3E51"/>
    <w:rsid w:val="5E5A2D32"/>
    <w:rsid w:val="5EAA75AE"/>
    <w:rsid w:val="5F580EC6"/>
    <w:rsid w:val="5FC31D4C"/>
    <w:rsid w:val="5FCE0292"/>
    <w:rsid w:val="5FFF2149"/>
    <w:rsid w:val="637B1B7B"/>
    <w:rsid w:val="65287920"/>
    <w:rsid w:val="65465C72"/>
    <w:rsid w:val="664C2D4A"/>
    <w:rsid w:val="68A63016"/>
    <w:rsid w:val="6968649D"/>
    <w:rsid w:val="6AC768DC"/>
    <w:rsid w:val="6C127F18"/>
    <w:rsid w:val="6CAC1A39"/>
    <w:rsid w:val="6DFECC4A"/>
    <w:rsid w:val="6EFFA557"/>
    <w:rsid w:val="6F0E68F5"/>
    <w:rsid w:val="6F3A3C55"/>
    <w:rsid w:val="6FE942CA"/>
    <w:rsid w:val="71630CA6"/>
    <w:rsid w:val="73372296"/>
    <w:rsid w:val="73506BDD"/>
    <w:rsid w:val="73856A0D"/>
    <w:rsid w:val="74081789"/>
    <w:rsid w:val="75E26D0E"/>
    <w:rsid w:val="773B7BF2"/>
    <w:rsid w:val="78F04CAD"/>
    <w:rsid w:val="792F78AD"/>
    <w:rsid w:val="7AE45D74"/>
    <w:rsid w:val="7BC042E7"/>
    <w:rsid w:val="7BDD7AC1"/>
    <w:rsid w:val="7D525653"/>
    <w:rsid w:val="7D6E6D46"/>
    <w:rsid w:val="7DD176CC"/>
    <w:rsid w:val="7EE39C83"/>
    <w:rsid w:val="7EEF7B5E"/>
    <w:rsid w:val="7F323224"/>
    <w:rsid w:val="7FB4C244"/>
    <w:rsid w:val="7FBF38FC"/>
    <w:rsid w:val="7FD7CA1D"/>
    <w:rsid w:val="9CDD75D7"/>
    <w:rsid w:val="AD5F16F2"/>
    <w:rsid w:val="B957CFE0"/>
    <w:rsid w:val="BFCFDA99"/>
    <w:rsid w:val="BFF2E7E9"/>
    <w:rsid w:val="C9FE27EF"/>
    <w:rsid w:val="D7EEF189"/>
    <w:rsid w:val="DDDDF7D1"/>
    <w:rsid w:val="DDFFBC43"/>
    <w:rsid w:val="DEFADC53"/>
    <w:rsid w:val="DF8BBE25"/>
    <w:rsid w:val="EB573054"/>
    <w:rsid w:val="EEEF38F1"/>
    <w:rsid w:val="F7D7430C"/>
    <w:rsid w:val="FA9320CE"/>
    <w:rsid w:val="FB0E41F9"/>
    <w:rsid w:val="FBCF6B17"/>
    <w:rsid w:val="FEFE7205"/>
    <w:rsid w:val="FF3F3755"/>
    <w:rsid w:val="FFF27215"/>
    <w:rsid w:val="FFFA3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1"/>
    <w:basedOn w:val="1"/>
    <w:next w:val="1"/>
    <w:link w:val="18"/>
    <w:qFormat/>
    <w:uiPriority w:val="1"/>
    <w:pPr>
      <w:widowControl w:val="0"/>
      <w:autoSpaceDE w:val="0"/>
      <w:autoSpaceDN w:val="0"/>
      <w:ind w:left="220"/>
      <w:outlineLvl w:val="0"/>
    </w:pPr>
    <w:rPr>
      <w:rFonts w:ascii="宋体" w:hAnsi="宋体" w:cs="宋体"/>
      <w:b/>
      <w:bCs/>
      <w:sz w:val="24"/>
      <w:szCs w:val="24"/>
      <w:lang w:val="zh-CN" w:bidi="zh-CN"/>
    </w:rPr>
  </w:style>
  <w:style w:type="paragraph" w:styleId="3">
    <w:name w:val="heading 2"/>
    <w:basedOn w:val="1"/>
    <w:next w:val="1"/>
    <w:link w:val="19"/>
    <w:qFormat/>
    <w:uiPriority w:val="1"/>
    <w:pPr>
      <w:widowControl w:val="0"/>
      <w:autoSpaceDE w:val="0"/>
      <w:autoSpaceDN w:val="0"/>
      <w:spacing w:before="1"/>
      <w:ind w:left="220"/>
      <w:outlineLvl w:val="1"/>
    </w:pPr>
    <w:rPr>
      <w:rFonts w:ascii="宋体" w:hAnsi="宋体" w:cs="宋体"/>
      <w:b/>
      <w:bCs/>
      <w:lang w:val="zh-CN" w:bidi="zh-CN"/>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4">
    <w:name w:val="Body Text"/>
    <w:basedOn w:val="1"/>
    <w:link w:val="17"/>
    <w:qFormat/>
    <w:uiPriority w:val="1"/>
    <w:pPr>
      <w:widowControl w:val="0"/>
      <w:autoSpaceDE w:val="0"/>
      <w:autoSpaceDN w:val="0"/>
    </w:pPr>
    <w:rPr>
      <w:rFonts w:ascii="宋体" w:hAnsi="宋体" w:cs="宋体"/>
      <w:lang w:val="zh-CN" w:bidi="zh-CN"/>
    </w:rPr>
  </w:style>
  <w:style w:type="paragraph" w:styleId="5">
    <w:name w:val="Balloon Text"/>
    <w:basedOn w:val="1"/>
    <w:link w:val="15"/>
    <w:unhideWhenUsed/>
    <w:qFormat/>
    <w:uiPriority w:val="99"/>
    <w:rPr>
      <w:rFonts w:ascii="宋体"/>
      <w:sz w:val="18"/>
      <w:szCs w:val="18"/>
    </w:rPr>
  </w:style>
  <w:style w:type="paragraph" w:styleId="6">
    <w:name w:val="footer"/>
    <w:basedOn w:val="1"/>
    <w:link w:val="14"/>
    <w:unhideWhenUsed/>
    <w:qFormat/>
    <w:uiPriority w:val="99"/>
    <w:pPr>
      <w:tabs>
        <w:tab w:val="center" w:pos="4153"/>
        <w:tab w:val="right" w:pos="8306"/>
      </w:tabs>
      <w:snapToGrid w:val="0"/>
    </w:pPr>
    <w:rPr>
      <w:sz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Normal (Web)"/>
    <w:basedOn w:val="1"/>
    <w:unhideWhenUsed/>
    <w:qFormat/>
    <w:uiPriority w:val="99"/>
    <w:pPr>
      <w:spacing w:before="100" w:beforeAutospacing="1" w:after="100" w:afterAutospacing="1"/>
    </w:pPr>
    <w:rPr>
      <w:sz w:val="24"/>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Hyperlink"/>
    <w:unhideWhenUsed/>
    <w:qFormat/>
    <w:uiPriority w:val="99"/>
    <w:rPr>
      <w:color w:val="0000FF"/>
      <w:u w:val="single"/>
    </w:rPr>
  </w:style>
  <w:style w:type="character" w:customStyle="1" w:styleId="14">
    <w:name w:val="页脚 字符"/>
    <w:link w:val="6"/>
    <w:qFormat/>
    <w:uiPriority w:val="99"/>
    <w:rPr>
      <w:sz w:val="18"/>
    </w:rPr>
  </w:style>
  <w:style w:type="character" w:customStyle="1" w:styleId="15">
    <w:name w:val="批注框文本 字符"/>
    <w:link w:val="5"/>
    <w:semiHidden/>
    <w:qFormat/>
    <w:uiPriority w:val="99"/>
    <w:rPr>
      <w:rFonts w:ascii="宋体"/>
      <w:sz w:val="18"/>
      <w:szCs w:val="18"/>
    </w:rPr>
  </w:style>
  <w:style w:type="paragraph" w:customStyle="1" w:styleId="16">
    <w:name w:val="Table Paragraph"/>
    <w:basedOn w:val="1"/>
    <w:qFormat/>
    <w:uiPriority w:val="1"/>
    <w:pPr>
      <w:widowControl w:val="0"/>
      <w:autoSpaceDE w:val="0"/>
      <w:autoSpaceDN w:val="0"/>
      <w:spacing w:before="10"/>
      <w:ind w:left="105"/>
    </w:pPr>
    <w:rPr>
      <w:rFonts w:ascii="宋体" w:hAnsi="宋体" w:cs="宋体"/>
      <w:sz w:val="22"/>
      <w:szCs w:val="22"/>
      <w:lang w:val="zh-CN" w:bidi="zh-CN"/>
    </w:rPr>
  </w:style>
  <w:style w:type="character" w:customStyle="1" w:styleId="17">
    <w:name w:val="正文文本 字符"/>
    <w:basedOn w:val="11"/>
    <w:link w:val="4"/>
    <w:qFormat/>
    <w:uiPriority w:val="1"/>
    <w:rPr>
      <w:rFonts w:ascii="宋体" w:hAnsi="宋体" w:cs="宋体"/>
      <w:lang w:val="zh-CN" w:bidi="zh-CN"/>
    </w:rPr>
  </w:style>
  <w:style w:type="character" w:customStyle="1" w:styleId="18">
    <w:name w:val="标题 1 字符"/>
    <w:basedOn w:val="11"/>
    <w:link w:val="2"/>
    <w:qFormat/>
    <w:uiPriority w:val="1"/>
    <w:rPr>
      <w:rFonts w:ascii="宋体" w:hAnsi="宋体" w:cs="宋体"/>
      <w:b/>
      <w:bCs/>
      <w:sz w:val="24"/>
      <w:szCs w:val="24"/>
      <w:lang w:val="zh-CN" w:bidi="zh-CN"/>
    </w:rPr>
  </w:style>
  <w:style w:type="character" w:customStyle="1" w:styleId="19">
    <w:name w:val="标题 2 字符"/>
    <w:basedOn w:val="11"/>
    <w:link w:val="3"/>
    <w:qFormat/>
    <w:uiPriority w:val="1"/>
    <w:rPr>
      <w:rFonts w:ascii="宋体" w:hAnsi="宋体" w:cs="宋体"/>
      <w:b/>
      <w:bCs/>
      <w:lang w:val="zh-CN" w:bidi="zh-CN"/>
    </w:rPr>
  </w:style>
  <w:style w:type="paragraph" w:customStyle="1" w:styleId="20">
    <w:name w:val="List Paragraph"/>
    <w:basedOn w:val="1"/>
    <w:qFormat/>
    <w:uiPriority w:val="1"/>
    <w:pPr>
      <w:widowControl w:val="0"/>
      <w:autoSpaceDE w:val="0"/>
      <w:autoSpaceDN w:val="0"/>
      <w:spacing w:before="70"/>
      <w:ind w:left="955" w:hanging="315"/>
    </w:pPr>
    <w:rPr>
      <w:rFonts w:ascii="宋体" w:hAnsi="宋体" w:cs="宋体"/>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6.jpeg"/><Relationship Id="rId23" Type="http://schemas.openxmlformats.org/officeDocument/2006/relationships/image" Target="media/image15.jpe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jpe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jpe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jpe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1471</Words>
  <Characters>7343</Characters>
  <Lines>28</Lines>
  <Paragraphs>8</Paragraphs>
  <TotalTime>0</TotalTime>
  <ScaleCrop>false</ScaleCrop>
  <LinksUpToDate>false</LinksUpToDate>
  <CharactersWithSpaces>8694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2021-03-14T09:23:00Z</dcterms:created>
  <dc:creator>Administrator</dc:creator>
  <cp:lastModifiedBy>星爷Joy</cp:lastModifiedBy>
  <cp:lastPrinted>2020-11-22T11:12:00Z</cp:lastPrinted>
  <dcterms:modified xsi:type="dcterms:W3CDTF">2025-07-31T02:34:55Z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C49F2F644BCC880675372665E3EB2E74</vt:lpwstr>
  </property>
  <property fmtid="{D5CDD505-2E9C-101B-9397-08002B2CF9AE}" pid="4" name="KSOTemplateDocerSaveRecord">
    <vt:lpwstr>eyJoZGlkIjoiODI3YmU3ZDc3YTQ4NDEyM2RlZTI1ZjZhZDFlOWY1MGIiLCJ1c2VySWQiOiI2NDM5MDIwNzcifQ==</vt:lpwstr>
  </property>
</Properties>
</file>